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AA778" w14:textId="7235DC0A" w:rsidR="00030B82" w:rsidRPr="00E20416" w:rsidRDefault="00D62C91"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TH SarabunPSK" w:hAnsi="TH SarabunPSK" w:cs="TH SarabunPSK"/>
          <w:b/>
          <w:bCs/>
          <w:sz w:val="36"/>
          <w:szCs w:val="36"/>
          <w:cs/>
        </w:rPr>
      </w:pPr>
      <w:r w:rsidRPr="00E20416">
        <w:rPr>
          <w:rFonts w:ascii="TH SarabunPSK" w:hAnsi="TH SarabunPSK" w:cs="TH SarabunPSK" w:hint="cs"/>
          <w:b/>
          <w:bCs/>
          <w:sz w:val="36"/>
          <w:szCs w:val="36"/>
          <w:cs/>
        </w:rPr>
        <w:t>การจัดการขยะ</w:t>
      </w:r>
      <w:r w:rsidR="00211657">
        <w:rPr>
          <w:rFonts w:ascii="TH SarabunPSK" w:hAnsi="TH SarabunPSK" w:cs="TH SarabunPSK" w:hint="cs"/>
          <w:b/>
          <w:bCs/>
          <w:sz w:val="36"/>
          <w:szCs w:val="36"/>
          <w:cs/>
        </w:rPr>
        <w:t>ของเทศบาลตำบล</w:t>
      </w:r>
      <w:r w:rsidRPr="00E20416">
        <w:rPr>
          <w:rFonts w:ascii="TH SarabunPSK" w:hAnsi="TH SarabunPSK" w:cs="TH SarabunPSK" w:hint="cs"/>
          <w:b/>
          <w:bCs/>
          <w:sz w:val="36"/>
          <w:szCs w:val="36"/>
          <w:cs/>
        </w:rPr>
        <w:t>ภายใต้แนวคิดระบบเศรษฐกิจหมุนเวียน</w:t>
      </w:r>
    </w:p>
    <w:p w14:paraId="7D45D9B0" w14:textId="72D69766" w:rsidR="00030B82" w:rsidRPr="00E20416" w:rsidRDefault="00D62C91"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TH SarabunPSK" w:hAnsi="TH SarabunPSK" w:cs="TH SarabunPSK"/>
          <w:sz w:val="36"/>
          <w:szCs w:val="36"/>
        </w:rPr>
      </w:pPr>
      <w:r w:rsidRPr="00E20416">
        <w:rPr>
          <w:rFonts w:ascii="TH SarabunPSK" w:hAnsi="TH SarabunPSK" w:cs="TH SarabunPSK"/>
          <w:b/>
          <w:bCs/>
          <w:sz w:val="36"/>
          <w:szCs w:val="36"/>
        </w:rPr>
        <w:t xml:space="preserve">Waste Management </w:t>
      </w:r>
      <w:r w:rsidR="00211657" w:rsidRPr="00211657">
        <w:rPr>
          <w:rFonts w:ascii="TH SarabunPSK" w:hAnsi="TH SarabunPSK" w:cs="TH SarabunPSK"/>
          <w:b/>
          <w:bCs/>
          <w:sz w:val="36"/>
          <w:szCs w:val="36"/>
        </w:rPr>
        <w:t xml:space="preserve">of </w:t>
      </w:r>
      <w:proofErr w:type="spellStart"/>
      <w:r w:rsidR="00211657" w:rsidRPr="00211657">
        <w:rPr>
          <w:rFonts w:ascii="TH SarabunPSK" w:hAnsi="TH SarabunPSK" w:cs="TH SarabunPSK"/>
          <w:b/>
          <w:bCs/>
          <w:sz w:val="36"/>
          <w:szCs w:val="36"/>
        </w:rPr>
        <w:t>Subdistrict</w:t>
      </w:r>
      <w:proofErr w:type="spellEnd"/>
      <w:r w:rsidR="00211657" w:rsidRPr="00211657">
        <w:rPr>
          <w:rFonts w:ascii="TH SarabunPSK" w:hAnsi="TH SarabunPSK" w:cs="TH SarabunPSK"/>
          <w:b/>
          <w:bCs/>
          <w:sz w:val="36"/>
          <w:szCs w:val="36"/>
        </w:rPr>
        <w:t xml:space="preserve"> Municipality</w:t>
      </w:r>
      <w:r w:rsidR="00211657">
        <w:rPr>
          <w:rFonts w:ascii="TH SarabunPSK" w:hAnsi="TH SarabunPSK" w:cs="TH SarabunPSK"/>
          <w:b/>
          <w:bCs/>
          <w:sz w:val="36"/>
          <w:szCs w:val="36"/>
        </w:rPr>
        <w:t xml:space="preserve"> </w:t>
      </w:r>
      <w:r w:rsidRPr="00E20416">
        <w:rPr>
          <w:rFonts w:ascii="TH SarabunPSK" w:hAnsi="TH SarabunPSK" w:cs="TH SarabunPSK"/>
          <w:b/>
          <w:bCs/>
          <w:sz w:val="36"/>
          <w:szCs w:val="36"/>
        </w:rPr>
        <w:t xml:space="preserve">under Circular Economy Concept </w:t>
      </w:r>
    </w:p>
    <w:p w14:paraId="0A0E73E3" w14:textId="77777777" w:rsidR="00D62C91" w:rsidRPr="00894C65" w:rsidRDefault="00D62C91"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TH SarabunPSK" w:hAnsi="TH SarabunPSK" w:cs="TH SarabunPSK"/>
          <w:szCs w:val="28"/>
        </w:rPr>
      </w:pPr>
    </w:p>
    <w:p w14:paraId="0AFEB0CF" w14:textId="1661ABD4" w:rsidR="00726118" w:rsidRPr="00894C65" w:rsidRDefault="00936CAE" w:rsidP="00726118">
      <w:pPr>
        <w:tabs>
          <w:tab w:val="left" w:pos="3402"/>
          <w:tab w:val="left" w:pos="3686"/>
          <w:tab w:val="left" w:pos="3969"/>
          <w:tab w:val="left" w:pos="4253"/>
          <w:tab w:val="left" w:pos="4536"/>
          <w:tab w:val="left" w:pos="4820"/>
        </w:tabs>
        <w:jc w:val="right"/>
        <w:rPr>
          <w:rFonts w:ascii="TH SarabunPSK" w:hAnsi="TH SarabunPSK" w:cs="TH SarabunPSK"/>
          <w:szCs w:val="28"/>
        </w:rPr>
      </w:pPr>
      <w:r>
        <w:rPr>
          <w:rFonts w:ascii="TH SarabunPSK" w:hAnsi="TH SarabunPSK" w:cs="TH SarabunPSK" w:hint="cs"/>
          <w:szCs w:val="28"/>
          <w:cs/>
        </w:rPr>
        <w:t>ธงพล พรหมสาขา ณ สกลนคร</w:t>
      </w:r>
      <w:r w:rsidR="0088167D" w:rsidRPr="00894C65">
        <w:rPr>
          <w:rFonts w:ascii="TH SarabunPSK" w:hAnsi="TH SarabunPSK" w:cs="TH SarabunPSK"/>
          <w:szCs w:val="28"/>
          <w:cs/>
        </w:rPr>
        <w:t xml:space="preserve"> </w:t>
      </w:r>
      <w:r w:rsidR="00726118" w:rsidRPr="00894C65">
        <w:rPr>
          <w:rFonts w:ascii="TH SarabunPSK" w:hAnsi="TH SarabunPSK" w:cs="TH SarabunPSK"/>
          <w:szCs w:val="28"/>
          <w:vertAlign w:val="superscript"/>
          <w:cs/>
        </w:rPr>
        <w:footnoteReference w:id="1"/>
      </w:r>
    </w:p>
    <w:p w14:paraId="5CDC91F5" w14:textId="4CFD037B" w:rsidR="00936CAE" w:rsidRDefault="00936CAE" w:rsidP="00726118">
      <w:pPr>
        <w:tabs>
          <w:tab w:val="left" w:pos="3402"/>
          <w:tab w:val="left" w:pos="3686"/>
          <w:tab w:val="left" w:pos="3969"/>
          <w:tab w:val="left" w:pos="4253"/>
          <w:tab w:val="left" w:pos="4536"/>
          <w:tab w:val="left" w:pos="4820"/>
        </w:tabs>
        <w:jc w:val="right"/>
        <w:rPr>
          <w:rFonts w:ascii="TH SarabunPSK" w:hAnsi="TH SarabunPSK" w:cs="TH SarabunPSK"/>
          <w:szCs w:val="28"/>
        </w:rPr>
      </w:pPr>
      <w:r>
        <w:rPr>
          <w:rFonts w:ascii="TH SarabunPSK" w:hAnsi="TH SarabunPSK" w:cs="TH SarabunPSK" w:hint="cs"/>
          <w:szCs w:val="28"/>
          <w:cs/>
        </w:rPr>
        <w:t>อุ่นเรือน เล็กน้อย</w:t>
      </w:r>
      <w:r>
        <w:rPr>
          <w:rFonts w:ascii="TH SarabunPSK" w:hAnsi="TH SarabunPSK" w:cs="TH SarabunPSK"/>
          <w:szCs w:val="28"/>
        </w:rPr>
        <w:t xml:space="preserve"> </w:t>
      </w:r>
      <w:r w:rsidRPr="00936CAE">
        <w:rPr>
          <w:rFonts w:ascii="TH SarabunPSK" w:hAnsi="TH SarabunPSK" w:cs="TH SarabunPSK"/>
          <w:szCs w:val="28"/>
          <w:vertAlign w:val="superscript"/>
        </w:rPr>
        <w:t>2</w:t>
      </w:r>
    </w:p>
    <w:p w14:paraId="77A420B7" w14:textId="58E19F29" w:rsidR="00790C21" w:rsidRPr="00894C65" w:rsidRDefault="00790C21" w:rsidP="00726118">
      <w:pPr>
        <w:tabs>
          <w:tab w:val="left" w:pos="3402"/>
          <w:tab w:val="left" w:pos="3686"/>
          <w:tab w:val="left" w:pos="3969"/>
          <w:tab w:val="left" w:pos="4253"/>
          <w:tab w:val="left" w:pos="4536"/>
          <w:tab w:val="left" w:pos="4820"/>
        </w:tabs>
        <w:jc w:val="right"/>
        <w:rPr>
          <w:rFonts w:ascii="TH SarabunPSK" w:hAnsi="TH SarabunPSK" w:cs="TH SarabunPSK"/>
          <w:szCs w:val="28"/>
          <w:cs/>
        </w:rPr>
      </w:pPr>
      <w:r>
        <w:rPr>
          <w:rFonts w:ascii="TH SarabunPSK" w:hAnsi="TH SarabunPSK" w:cs="TH SarabunPSK" w:hint="cs"/>
          <w:szCs w:val="28"/>
          <w:cs/>
        </w:rPr>
        <w:t xml:space="preserve">ธนาพันธ์ นัยพินิจ </w:t>
      </w:r>
      <w:r w:rsidRPr="00790C21">
        <w:rPr>
          <w:rFonts w:ascii="TH SarabunPSK" w:hAnsi="TH SarabunPSK" w:cs="TH SarabunPSK" w:hint="cs"/>
          <w:szCs w:val="28"/>
          <w:vertAlign w:val="superscript"/>
          <w:cs/>
        </w:rPr>
        <w:t>3</w:t>
      </w:r>
    </w:p>
    <w:p w14:paraId="52B075A3" w14:textId="77777777" w:rsidR="00726118" w:rsidRPr="00894C65" w:rsidRDefault="00726118" w:rsidP="00726118">
      <w:pPr>
        <w:tabs>
          <w:tab w:val="left" w:pos="3402"/>
          <w:tab w:val="left" w:pos="3686"/>
          <w:tab w:val="left" w:pos="3969"/>
          <w:tab w:val="left" w:pos="4253"/>
          <w:tab w:val="left" w:pos="4536"/>
          <w:tab w:val="left" w:pos="4820"/>
        </w:tabs>
        <w:jc w:val="thaiDistribute"/>
        <w:rPr>
          <w:rFonts w:ascii="TH SarabunPSK" w:hAnsi="TH SarabunPSK" w:cs="TH SarabunPSK"/>
          <w:szCs w:val="28"/>
        </w:rPr>
      </w:pPr>
    </w:p>
    <w:p w14:paraId="569DD6BD" w14:textId="681E2928" w:rsidR="00726118" w:rsidRPr="00E20416" w:rsidRDefault="00726118" w:rsidP="00726118">
      <w:pPr>
        <w:tabs>
          <w:tab w:val="left" w:pos="3402"/>
          <w:tab w:val="left" w:pos="3686"/>
          <w:tab w:val="left" w:pos="3969"/>
          <w:tab w:val="left" w:pos="4253"/>
          <w:tab w:val="left" w:pos="4536"/>
          <w:tab w:val="left" w:pos="4820"/>
        </w:tabs>
        <w:jc w:val="thaiDistribute"/>
        <w:rPr>
          <w:rFonts w:ascii="TH SarabunPSK" w:hAnsi="TH SarabunPSK" w:cs="TH SarabunPSK"/>
          <w:sz w:val="32"/>
          <w:szCs w:val="32"/>
        </w:rPr>
      </w:pPr>
      <w:r w:rsidRPr="00E20416">
        <w:rPr>
          <w:rFonts w:ascii="TH SarabunPSK" w:hAnsi="TH SarabunPSK" w:cs="TH SarabunPSK"/>
          <w:b/>
          <w:bCs/>
          <w:sz w:val="32"/>
          <w:szCs w:val="32"/>
          <w:cs/>
        </w:rPr>
        <w:t xml:space="preserve">บทคัดย่อ </w:t>
      </w:r>
      <w:r w:rsidRPr="00E20416">
        <w:rPr>
          <w:rFonts w:ascii="TH SarabunPSK" w:hAnsi="TH SarabunPSK" w:cs="TH SarabunPSK"/>
          <w:sz w:val="32"/>
          <w:szCs w:val="32"/>
        </w:rPr>
        <w:t xml:space="preserve"> </w:t>
      </w:r>
    </w:p>
    <w:p w14:paraId="1FD10692" w14:textId="70EB7089" w:rsidR="00030B82" w:rsidRPr="00E20416" w:rsidRDefault="004F6D2B"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32"/>
          <w:szCs w:val="32"/>
        </w:rPr>
      </w:pPr>
      <w:r w:rsidRPr="00E20416">
        <w:rPr>
          <w:rFonts w:ascii="TH SarabunPSK" w:hAnsi="TH SarabunPSK" w:cs="TH SarabunPSK"/>
          <w:sz w:val="32"/>
          <w:szCs w:val="32"/>
          <w:cs/>
        </w:rPr>
        <w:tab/>
      </w:r>
      <w:r w:rsidR="008E3508" w:rsidRPr="00E20416">
        <w:rPr>
          <w:rFonts w:ascii="TH SarabunPSK" w:hAnsi="TH SarabunPSK" w:cs="TH SarabunPSK"/>
          <w:sz w:val="32"/>
          <w:szCs w:val="32"/>
          <w:cs/>
        </w:rPr>
        <w:t>งานวิจัยนี้มีวัตถุประสงค์ในการศึกษา คือ เพื่อศึกษาการจัดการขยะภายใต้แนวคิดระบบเศรษฐกิจหมุนเวียนของเทศบาลตำบล</w:t>
      </w:r>
      <w:r w:rsidR="008E3508" w:rsidRPr="00E20416">
        <w:rPr>
          <w:rFonts w:ascii="TH SarabunPSK" w:hAnsi="TH SarabunPSK" w:cs="TH SarabunPSK" w:hint="cs"/>
          <w:sz w:val="32"/>
          <w:szCs w:val="32"/>
          <w:cs/>
        </w:rPr>
        <w:t xml:space="preserve"> </w:t>
      </w:r>
      <w:r w:rsidR="008E3508" w:rsidRPr="00E20416">
        <w:rPr>
          <w:rFonts w:ascii="TH SarabunPSK" w:hAnsi="TH SarabunPSK" w:cs="TH SarabunPSK"/>
          <w:sz w:val="32"/>
          <w:szCs w:val="32"/>
          <w:cs/>
        </w:rPr>
        <w:t>โดยเป็นการศึกษาเชิงคุณภาพด้วยการสัมภาษณ์แบบเจาะลึกและการสนทนากลุ่ม เก็บข้อมูลด้วยการสัมภาษณ์ผู้ให้ข้อมูลคนสำคัญ และสนทนากลุ่ม ใช้การวิเคราะห์ข้อมูลเชิงคุณภาพ ด้วยการวิเคราะห์เชิงบรรยายและการวิเคราะห์เชิงบริบทของเนื้อหา</w:t>
      </w:r>
      <w:r w:rsidR="008E3508" w:rsidRPr="00E20416">
        <w:rPr>
          <w:rFonts w:ascii="TH SarabunPSK" w:hAnsi="TH SarabunPSK" w:cs="TH SarabunPSK"/>
          <w:b/>
          <w:bCs/>
          <w:sz w:val="32"/>
          <w:szCs w:val="32"/>
        </w:rPr>
        <w:t xml:space="preserve"> </w:t>
      </w:r>
      <w:r w:rsidR="008E3508" w:rsidRPr="00E20416">
        <w:rPr>
          <w:rFonts w:ascii="TH SarabunPSK" w:hAnsi="TH SarabunPSK" w:cs="TH SarabunPSK"/>
          <w:sz w:val="32"/>
          <w:szCs w:val="32"/>
          <w:cs/>
        </w:rPr>
        <w:t xml:space="preserve">จากการศึกษาพบว่า ประชาชนเพียงส่วนน้อยที่มีการคัดแยกขยะในครัวเรือน อย่างไรก็ตาม องค์กรปกครองส่วนท้องถิ่นได้ส่งเสริมและมีความพยายามในการนำแนวคิดระบบเศรษฐกิจหมุนเวียนมาปรับใช้ภายใต้หลักการ </w:t>
      </w:r>
      <w:r w:rsidR="008E3508" w:rsidRPr="00E20416">
        <w:rPr>
          <w:rFonts w:ascii="TH SarabunPSK" w:hAnsi="TH SarabunPSK" w:cs="TH SarabunPSK"/>
          <w:sz w:val="32"/>
          <w:szCs w:val="32"/>
        </w:rPr>
        <w:t xml:space="preserve">3R </w:t>
      </w:r>
      <w:r w:rsidR="008E3508" w:rsidRPr="00E20416">
        <w:rPr>
          <w:rFonts w:ascii="TH SarabunPSK" w:hAnsi="TH SarabunPSK" w:cs="TH SarabunPSK"/>
          <w:sz w:val="32"/>
          <w:szCs w:val="32"/>
          <w:cs/>
        </w:rPr>
        <w:t>คือ ใช้น้อยลง ใช้ซ้ำ และนำกลับมาใช้ใหม่ ด้วยการให้ความสำคัญกับการคัดแยกขยะในครัวเรือนเพื่อนำขยะที่สามารถนำไปรีไซเคิลได้ไปขายเพื่อมีรายได้มาช่วยเป็นค่าใช้จ่ายในครัวเรือน และมีการสนับสนุนให้ชุมชนมีการจัดตั้งธนาคารขยะเพื่อเป็นสถานที่รวบรวมและรับซื้อขยะรีไซเคิลจากประชาชน ส่วนขยะ เช่น เศษอาหารมีการส่งเสริมในเรื่องปุ๋ยหมัก ปุ๋ยชีวภาพ และการนำมาหมักเพื่อผลิตก๊าซชีวภาพไว้ใช้ในครัวเรือน ส่วนการคัดแยกขยะแล้วขายในส่วนของเทศบาลเองไม่มีประสิทธิภาพมากเท่าที่ควรเพราะมีกำลังคนน้อย</w:t>
      </w:r>
    </w:p>
    <w:p w14:paraId="7F636DC1" w14:textId="77777777" w:rsidR="00030B82" w:rsidRPr="00E20416" w:rsidRDefault="00030B82"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sz w:val="32"/>
          <w:szCs w:val="32"/>
        </w:rPr>
      </w:pPr>
    </w:p>
    <w:p w14:paraId="4AC40870" w14:textId="3C7C6AE5" w:rsidR="00726118" w:rsidRPr="00E20416" w:rsidRDefault="00726118"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32"/>
          <w:szCs w:val="32"/>
          <w:cs/>
        </w:rPr>
      </w:pPr>
      <w:r w:rsidRPr="00E20416">
        <w:rPr>
          <w:rFonts w:ascii="TH SarabunPSK" w:hAnsi="TH SarabunPSK" w:cs="TH SarabunPSK"/>
          <w:b/>
          <w:bCs/>
          <w:sz w:val="32"/>
          <w:szCs w:val="32"/>
          <w:cs/>
        </w:rPr>
        <w:t xml:space="preserve">คำสำคัญ </w:t>
      </w:r>
      <w:r w:rsidRPr="00E20416">
        <w:rPr>
          <w:rFonts w:ascii="TH SarabunPSK" w:hAnsi="TH SarabunPSK" w:cs="TH SarabunPSK"/>
          <w:b/>
          <w:bCs/>
          <w:sz w:val="32"/>
          <w:szCs w:val="32"/>
        </w:rPr>
        <w:t xml:space="preserve">: </w:t>
      </w:r>
      <w:r w:rsidR="002C77B6" w:rsidRPr="00E20416">
        <w:rPr>
          <w:rFonts w:ascii="TH SarabunPSK" w:hAnsi="TH SarabunPSK" w:cs="TH SarabunPSK" w:hint="cs"/>
          <w:sz w:val="32"/>
          <w:szCs w:val="32"/>
          <w:cs/>
        </w:rPr>
        <w:t>การจัดการขยะ ระบบเศรษฐกิจหมุนเวียน เทศบาลตำบล</w:t>
      </w:r>
    </w:p>
    <w:p w14:paraId="3E8736D6" w14:textId="6DF39779" w:rsidR="00726118" w:rsidRPr="00E20416" w:rsidRDefault="00726118"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32"/>
          <w:szCs w:val="32"/>
        </w:rPr>
      </w:pPr>
    </w:p>
    <w:p w14:paraId="5BBF7AE4" w14:textId="6A178C25" w:rsidR="00726118" w:rsidRPr="00E20416" w:rsidRDefault="00726118"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32"/>
          <w:szCs w:val="32"/>
          <w:cs/>
        </w:rPr>
      </w:pPr>
      <w:r w:rsidRPr="00E20416">
        <w:rPr>
          <w:rFonts w:ascii="TH SarabunPSK" w:hAnsi="TH SarabunPSK" w:cs="TH SarabunPSK"/>
          <w:b/>
          <w:bCs/>
          <w:sz w:val="32"/>
          <w:szCs w:val="32"/>
        </w:rPr>
        <w:t xml:space="preserve">Abstract </w:t>
      </w:r>
    </w:p>
    <w:p w14:paraId="247685D8" w14:textId="014141DB" w:rsidR="00030B82" w:rsidRPr="00E20416" w:rsidRDefault="004F6D2B"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32"/>
          <w:szCs w:val="32"/>
        </w:rPr>
      </w:pPr>
      <w:r w:rsidRPr="00E20416">
        <w:rPr>
          <w:rFonts w:ascii="TH SarabunPSK" w:hAnsi="TH SarabunPSK" w:cs="TH SarabunPSK"/>
          <w:sz w:val="32"/>
          <w:szCs w:val="32"/>
        </w:rPr>
        <w:tab/>
      </w:r>
      <w:r w:rsidR="00102E55" w:rsidRPr="00E20416">
        <w:rPr>
          <w:rFonts w:ascii="TH SarabunPSK" w:hAnsi="TH SarabunPSK" w:cs="TH SarabunPSK"/>
          <w:sz w:val="32"/>
          <w:szCs w:val="32"/>
        </w:rPr>
        <w:t xml:space="preserve">The objectives of this study are to study Waste Management under Circular Economy Concept of </w:t>
      </w:r>
      <w:proofErr w:type="spellStart"/>
      <w:r w:rsidR="00102E55" w:rsidRPr="00E20416">
        <w:rPr>
          <w:rFonts w:ascii="TH SarabunPSK" w:hAnsi="TH SarabunPSK" w:cs="TH SarabunPSK"/>
          <w:sz w:val="32"/>
          <w:szCs w:val="32"/>
        </w:rPr>
        <w:t>Subdistrict</w:t>
      </w:r>
      <w:proofErr w:type="spellEnd"/>
      <w:r w:rsidR="00102E55" w:rsidRPr="00E20416">
        <w:rPr>
          <w:rFonts w:ascii="TH SarabunPSK" w:hAnsi="TH SarabunPSK" w:cs="TH SarabunPSK"/>
          <w:sz w:val="32"/>
          <w:szCs w:val="32"/>
        </w:rPr>
        <w:t xml:space="preserve"> Municipality. This study used qualitative methods, including in-depth interviews with key informants and a focus group, </w:t>
      </w:r>
      <w:r w:rsidR="002C77B6" w:rsidRPr="00E20416">
        <w:rPr>
          <w:rFonts w:ascii="TH SarabunPSK" w:hAnsi="TH SarabunPSK" w:cs="TH SarabunPSK"/>
          <w:sz w:val="32"/>
          <w:szCs w:val="32"/>
        </w:rPr>
        <w:t xml:space="preserve">and the data were analyzed using descriptive analysis and content analysis. The results showed that that few people segregate their waste, </w:t>
      </w:r>
      <w:r w:rsidR="002C77B6" w:rsidRPr="00E20416">
        <w:rPr>
          <w:rFonts w:ascii="TH SarabunPSK" w:hAnsi="TH SarabunPSK" w:cs="TH SarabunPSK"/>
          <w:sz w:val="32"/>
          <w:szCs w:val="32"/>
        </w:rPr>
        <w:lastRenderedPageBreak/>
        <w:t xml:space="preserve">while organizations promote waste segregation and try to bring the circular economy concept to operations under the 3R concept of reduce, reuse, and recycle, and they emphasize household waste segregation for sale and recycling of garbage so that households can earn income for family expenses. In addition,  </w:t>
      </w:r>
      <w:proofErr w:type="spellStart"/>
      <w:r w:rsidR="002C77B6" w:rsidRPr="00E20416">
        <w:rPr>
          <w:rFonts w:ascii="TH SarabunPSK" w:hAnsi="TH SarabunPSK" w:cs="TH SarabunPSK"/>
          <w:sz w:val="32"/>
          <w:szCs w:val="32"/>
        </w:rPr>
        <w:t>Subdistrict</w:t>
      </w:r>
      <w:proofErr w:type="spellEnd"/>
      <w:r w:rsidR="002C77B6" w:rsidRPr="00E20416">
        <w:rPr>
          <w:rFonts w:ascii="TH SarabunPSK" w:hAnsi="TH SarabunPSK" w:cs="TH SarabunPSK"/>
          <w:sz w:val="32"/>
          <w:szCs w:val="32"/>
        </w:rPr>
        <w:t xml:space="preserve"> Municipality also encourage waste bank projects to be set up as places to collect and buy garbage from households, and they </w:t>
      </w:r>
      <w:proofErr w:type="spellStart"/>
      <w:r w:rsidR="002C77B6" w:rsidRPr="00E20416">
        <w:rPr>
          <w:rFonts w:ascii="TH SarabunPSK" w:hAnsi="TH SarabunPSK" w:cs="TH SarabunPSK"/>
          <w:sz w:val="32"/>
          <w:szCs w:val="32"/>
        </w:rPr>
        <w:t>encorage</w:t>
      </w:r>
      <w:proofErr w:type="spellEnd"/>
      <w:r w:rsidR="002C77B6" w:rsidRPr="00E20416">
        <w:rPr>
          <w:rFonts w:ascii="TH SarabunPSK" w:hAnsi="TH SarabunPSK" w:cs="TH SarabunPSK"/>
          <w:sz w:val="32"/>
          <w:szCs w:val="32"/>
        </w:rPr>
        <w:t xml:space="preserve"> households to compost their own fertilizer and to make biogas from food scraps. However, </w:t>
      </w:r>
      <w:proofErr w:type="spellStart"/>
      <w:r w:rsidR="002C77B6" w:rsidRPr="00E20416">
        <w:rPr>
          <w:rFonts w:ascii="TH SarabunPSK" w:hAnsi="TH SarabunPSK" w:cs="TH SarabunPSK"/>
          <w:sz w:val="32"/>
          <w:szCs w:val="32"/>
        </w:rPr>
        <w:t>Subdistrict</w:t>
      </w:r>
      <w:proofErr w:type="spellEnd"/>
      <w:r w:rsidR="002C77B6" w:rsidRPr="00E20416">
        <w:rPr>
          <w:rFonts w:ascii="TH SarabunPSK" w:hAnsi="TH SarabunPSK" w:cs="TH SarabunPSK"/>
          <w:sz w:val="32"/>
          <w:szCs w:val="32"/>
        </w:rPr>
        <w:t xml:space="preserve"> Municipality are inefficient in segregating garbage because the number of officers is not enough for the operations.</w:t>
      </w:r>
    </w:p>
    <w:p w14:paraId="0218BA08" w14:textId="77777777" w:rsidR="00102E55" w:rsidRPr="00E20416" w:rsidRDefault="00102E55"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sz w:val="32"/>
          <w:szCs w:val="32"/>
        </w:rPr>
      </w:pPr>
    </w:p>
    <w:p w14:paraId="0757D67D" w14:textId="0CA253D3" w:rsidR="00030B82" w:rsidRPr="00E20416" w:rsidRDefault="00726118"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32"/>
          <w:szCs w:val="32"/>
        </w:rPr>
      </w:pPr>
      <w:proofErr w:type="gramStart"/>
      <w:r w:rsidRPr="00E20416">
        <w:rPr>
          <w:rFonts w:ascii="TH SarabunPSK" w:hAnsi="TH SarabunPSK" w:cs="TH SarabunPSK"/>
          <w:b/>
          <w:bCs/>
          <w:sz w:val="32"/>
          <w:szCs w:val="32"/>
        </w:rPr>
        <w:t>Keyword :</w:t>
      </w:r>
      <w:proofErr w:type="gramEnd"/>
      <w:r w:rsidRPr="00E20416">
        <w:rPr>
          <w:rFonts w:ascii="TH SarabunPSK" w:hAnsi="TH SarabunPSK" w:cs="TH SarabunPSK"/>
          <w:b/>
          <w:bCs/>
          <w:sz w:val="32"/>
          <w:szCs w:val="32"/>
        </w:rPr>
        <w:t xml:space="preserve"> </w:t>
      </w:r>
      <w:r w:rsidR="002C77B6" w:rsidRPr="00E20416">
        <w:rPr>
          <w:rFonts w:ascii="TH SarabunPSK" w:hAnsi="TH SarabunPSK" w:cs="TH SarabunPSK"/>
          <w:sz w:val="32"/>
          <w:szCs w:val="32"/>
        </w:rPr>
        <w:t>Waste Management</w:t>
      </w:r>
      <w:r w:rsidR="00030B82" w:rsidRPr="00E20416">
        <w:rPr>
          <w:rFonts w:ascii="TH SarabunPSK" w:hAnsi="TH SarabunPSK" w:cs="TH SarabunPSK"/>
          <w:sz w:val="32"/>
          <w:szCs w:val="32"/>
        </w:rPr>
        <w:t>,</w:t>
      </w:r>
      <w:r w:rsidR="002C77B6" w:rsidRPr="00E20416">
        <w:rPr>
          <w:rFonts w:ascii="TH SarabunPSK" w:hAnsi="TH SarabunPSK" w:cs="TH SarabunPSK"/>
          <w:sz w:val="32"/>
          <w:szCs w:val="32"/>
        </w:rPr>
        <w:t xml:space="preserve"> Circular Economy,</w:t>
      </w:r>
      <w:r w:rsidR="00030B82" w:rsidRPr="00E20416">
        <w:rPr>
          <w:rFonts w:ascii="TH SarabunPSK" w:hAnsi="TH SarabunPSK" w:cs="TH SarabunPSK"/>
          <w:sz w:val="32"/>
          <w:szCs w:val="32"/>
        </w:rPr>
        <w:t xml:space="preserve"> </w:t>
      </w:r>
      <w:proofErr w:type="spellStart"/>
      <w:r w:rsidR="002C77B6" w:rsidRPr="00E20416">
        <w:rPr>
          <w:rFonts w:ascii="TH SarabunPSK" w:hAnsi="TH SarabunPSK" w:cs="TH SarabunPSK"/>
          <w:sz w:val="32"/>
          <w:szCs w:val="32"/>
        </w:rPr>
        <w:t>Subdistrict</w:t>
      </w:r>
      <w:proofErr w:type="spellEnd"/>
      <w:r w:rsidR="002C77B6" w:rsidRPr="00E20416">
        <w:rPr>
          <w:rFonts w:ascii="TH SarabunPSK" w:hAnsi="TH SarabunPSK" w:cs="TH SarabunPSK"/>
          <w:sz w:val="32"/>
          <w:szCs w:val="32"/>
        </w:rPr>
        <w:t xml:space="preserve"> Municipality</w:t>
      </w:r>
      <w:r w:rsidR="00030B82" w:rsidRPr="00E20416">
        <w:rPr>
          <w:rFonts w:ascii="TH SarabunPSK" w:hAnsi="TH SarabunPSK" w:cs="TH SarabunPSK"/>
          <w:b/>
          <w:bCs/>
          <w:sz w:val="32"/>
          <w:szCs w:val="32"/>
        </w:rPr>
        <w:t xml:space="preserve"> </w:t>
      </w:r>
    </w:p>
    <w:p w14:paraId="70C1DACB" w14:textId="77777777" w:rsidR="00726118" w:rsidRPr="00E20416" w:rsidRDefault="00726118"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sz w:val="32"/>
          <w:szCs w:val="32"/>
        </w:rPr>
      </w:pPr>
    </w:p>
    <w:p w14:paraId="3938BFB3" w14:textId="77777777" w:rsidR="0015603C" w:rsidRDefault="0015603C"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sz w:val="32"/>
          <w:szCs w:val="32"/>
          <w:cs/>
        </w:rPr>
        <w:sectPr w:rsidR="0015603C" w:rsidSect="00790C21">
          <w:headerReference w:type="even" r:id="rId8"/>
          <w:headerReference w:type="default" r:id="rId9"/>
          <w:footerReference w:type="default" r:id="rId10"/>
          <w:pgSz w:w="11907" w:h="16840" w:code="9"/>
          <w:pgMar w:top="1440" w:right="1440" w:bottom="1440" w:left="1440" w:header="1264" w:footer="709" w:gutter="0"/>
          <w:pgNumType w:start="1"/>
          <w:cols w:space="708"/>
          <w:docGrid w:linePitch="381"/>
        </w:sectPr>
      </w:pPr>
    </w:p>
    <w:p w14:paraId="57F3872B" w14:textId="511F1363" w:rsidR="00726118" w:rsidRPr="00E20416" w:rsidRDefault="0015603C"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sz w:val="32"/>
          <w:szCs w:val="32"/>
        </w:rPr>
      </w:pPr>
      <w:r>
        <w:rPr>
          <w:rFonts w:ascii="TH SarabunPSK" w:hAnsi="TH SarabunPSK" w:cs="TH SarabunPSK" w:hint="cs"/>
          <w:b/>
          <w:bCs/>
          <w:sz w:val="32"/>
          <w:szCs w:val="32"/>
          <w:cs/>
        </w:rPr>
        <w:t xml:space="preserve">1. </w:t>
      </w:r>
      <w:r w:rsidR="00726118" w:rsidRPr="00E20416">
        <w:rPr>
          <w:rFonts w:ascii="TH SarabunPSK" w:hAnsi="TH SarabunPSK" w:cs="TH SarabunPSK"/>
          <w:b/>
          <w:bCs/>
          <w:sz w:val="32"/>
          <w:szCs w:val="32"/>
          <w:cs/>
        </w:rPr>
        <w:t xml:space="preserve">บทนำ </w:t>
      </w:r>
    </w:p>
    <w:p w14:paraId="10A3C6DF" w14:textId="31563F62" w:rsidR="00F62F97" w:rsidRPr="00C80A7A" w:rsidRDefault="00E66FCD" w:rsidP="00A15BDF">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color w:val="000000" w:themeColor="text1"/>
          <w:sz w:val="32"/>
          <w:szCs w:val="32"/>
          <w:cs/>
        </w:rPr>
      </w:pPr>
      <w:r w:rsidRPr="00E20416">
        <w:rPr>
          <w:rFonts w:ascii="TH SarabunPSK" w:hAnsi="TH SarabunPSK" w:cs="TH SarabunPSK"/>
          <w:sz w:val="32"/>
          <w:szCs w:val="32"/>
          <w:cs/>
        </w:rPr>
        <w:tab/>
      </w:r>
      <w:bookmarkStart w:id="0" w:name="_GoBack"/>
      <w:r w:rsidR="008E3508" w:rsidRPr="00C80A7A">
        <w:rPr>
          <w:rFonts w:ascii="TH SarabunPSK" w:hAnsi="TH SarabunPSK" w:cs="TH SarabunPSK"/>
          <w:color w:val="000000" w:themeColor="text1"/>
          <w:sz w:val="32"/>
          <w:szCs w:val="32"/>
          <w:cs/>
        </w:rPr>
        <w:t>การจัดการขยะเป็นปัญหา</w:t>
      </w:r>
      <w:r w:rsidR="008E3508" w:rsidRPr="00C80A7A">
        <w:rPr>
          <w:rFonts w:ascii="TH SarabunPSK" w:hAnsi="TH SarabunPSK" w:cs="TH SarabunPSK" w:hint="cs"/>
          <w:color w:val="000000" w:themeColor="text1"/>
          <w:sz w:val="32"/>
          <w:szCs w:val="32"/>
          <w:cs/>
        </w:rPr>
        <w:t>สำคัญ</w:t>
      </w:r>
      <w:r w:rsidR="00F62F97" w:rsidRPr="00C80A7A">
        <w:rPr>
          <w:rFonts w:ascii="TH SarabunPSK" w:hAnsi="TH SarabunPSK" w:cs="TH SarabunPSK"/>
          <w:color w:val="000000" w:themeColor="text1"/>
          <w:sz w:val="32"/>
          <w:szCs w:val="32"/>
          <w:cs/>
        </w:rPr>
        <w:t>ขององค์กรปกครองส่วนท้องถิ่น เพราะองค์กรปกครองส่วนท้องถิ่นจำนวนมากไม่มีสถานที่ในการเก็บรวมรวมขยะมูลฝอยหรือสถานที่ใช้ในการจัดการขยะ (</w:t>
      </w:r>
      <w:proofErr w:type="spellStart"/>
      <w:r w:rsidR="00F62F97" w:rsidRPr="00C80A7A">
        <w:rPr>
          <w:rFonts w:ascii="TH SarabunPSK" w:hAnsi="TH SarabunPSK" w:cs="TH SarabunPSK"/>
          <w:color w:val="000000" w:themeColor="text1"/>
          <w:sz w:val="32"/>
          <w:szCs w:val="32"/>
        </w:rPr>
        <w:t>Jongyin</w:t>
      </w:r>
      <w:proofErr w:type="spellEnd"/>
      <w:r w:rsidR="00F62F97" w:rsidRPr="00C80A7A">
        <w:rPr>
          <w:rFonts w:ascii="TH SarabunPSK" w:hAnsi="TH SarabunPSK" w:cs="TH SarabunPSK"/>
          <w:color w:val="000000" w:themeColor="text1"/>
          <w:sz w:val="32"/>
          <w:szCs w:val="32"/>
        </w:rPr>
        <w:t xml:space="preserve">, et al., </w:t>
      </w:r>
      <w:r w:rsidR="00F62F97" w:rsidRPr="00C80A7A">
        <w:rPr>
          <w:rFonts w:ascii="TH SarabunPSK" w:hAnsi="TH SarabunPSK" w:cs="TH SarabunPSK" w:hint="cs"/>
          <w:color w:val="000000" w:themeColor="text1"/>
          <w:sz w:val="32"/>
          <w:szCs w:val="32"/>
          <w:cs/>
        </w:rPr>
        <w:t>2018</w:t>
      </w:r>
      <w:r w:rsidR="00F62F97" w:rsidRPr="00C80A7A">
        <w:rPr>
          <w:rFonts w:ascii="TH SarabunPSK" w:hAnsi="TH SarabunPSK" w:cs="TH SarabunPSK"/>
          <w:color w:val="000000" w:themeColor="text1"/>
          <w:sz w:val="32"/>
          <w:szCs w:val="32"/>
          <w:cs/>
        </w:rPr>
        <w:t xml:space="preserve">) </w:t>
      </w:r>
      <w:r w:rsidR="00811975" w:rsidRPr="00C80A7A">
        <w:rPr>
          <w:rFonts w:ascii="TH SarabunPSK" w:hAnsi="TH SarabunPSK" w:cs="TH SarabunPSK"/>
          <w:color w:val="000000" w:themeColor="text1"/>
          <w:sz w:val="32"/>
          <w:szCs w:val="32"/>
          <w:cs/>
        </w:rPr>
        <w:t>ปัญหาขยะมีจำนวนมากจนล้นถังขยะ ขยะตกค้าง พนักงานเก็บขยะไม่เพียงพอ และบริเวณจุดทิ้งขยะมีสภาพสกปรกและมีกลิ่นเหม็นรบกวน (</w:t>
      </w:r>
      <w:proofErr w:type="spellStart"/>
      <w:r w:rsidR="00811975" w:rsidRPr="00C80A7A">
        <w:rPr>
          <w:rFonts w:ascii="TH SarabunPSK" w:hAnsi="TH SarabunPSK" w:cs="TH SarabunPSK"/>
          <w:color w:val="000000" w:themeColor="text1"/>
          <w:sz w:val="32"/>
          <w:szCs w:val="32"/>
        </w:rPr>
        <w:t>Hanphichai</w:t>
      </w:r>
      <w:proofErr w:type="spellEnd"/>
      <w:r w:rsidR="00811975" w:rsidRPr="00C80A7A">
        <w:rPr>
          <w:rFonts w:ascii="TH SarabunPSK" w:hAnsi="TH SarabunPSK" w:cs="TH SarabunPSK"/>
          <w:color w:val="000000" w:themeColor="text1"/>
          <w:sz w:val="32"/>
          <w:szCs w:val="32"/>
        </w:rPr>
        <w:t xml:space="preserve"> and</w:t>
      </w:r>
      <w:r w:rsidR="00811975" w:rsidRPr="00C80A7A">
        <w:rPr>
          <w:color w:val="000000" w:themeColor="text1"/>
          <w:sz w:val="32"/>
          <w:szCs w:val="32"/>
        </w:rPr>
        <w:t xml:space="preserve"> </w:t>
      </w:r>
      <w:proofErr w:type="spellStart"/>
      <w:r w:rsidR="00811975" w:rsidRPr="00C80A7A">
        <w:rPr>
          <w:rFonts w:ascii="TH SarabunPSK" w:hAnsi="TH SarabunPSK" w:cs="TH SarabunPSK"/>
          <w:color w:val="000000" w:themeColor="text1"/>
          <w:sz w:val="32"/>
          <w:szCs w:val="32"/>
        </w:rPr>
        <w:t>Janla</w:t>
      </w:r>
      <w:proofErr w:type="spellEnd"/>
      <w:r w:rsidR="00811975" w:rsidRPr="00C80A7A">
        <w:rPr>
          <w:rFonts w:ascii="TH SarabunPSK" w:hAnsi="TH SarabunPSK" w:cs="TH SarabunPSK"/>
          <w:color w:val="000000" w:themeColor="text1"/>
          <w:sz w:val="32"/>
          <w:szCs w:val="32"/>
        </w:rPr>
        <w:t>, 2018)</w:t>
      </w:r>
      <w:r w:rsidR="00E66B4A" w:rsidRPr="00C80A7A">
        <w:rPr>
          <w:rFonts w:ascii="TH SarabunPSK" w:hAnsi="TH SarabunPSK" w:cs="TH SarabunPSK"/>
          <w:color w:val="000000" w:themeColor="text1"/>
          <w:sz w:val="32"/>
          <w:szCs w:val="32"/>
        </w:rPr>
        <w:t xml:space="preserve"> </w:t>
      </w:r>
      <w:r w:rsidR="00E66B4A" w:rsidRPr="00C80A7A">
        <w:rPr>
          <w:rFonts w:ascii="TH SarabunPSK" w:hAnsi="TH SarabunPSK" w:cs="TH SarabunPSK" w:hint="cs"/>
          <w:color w:val="000000" w:themeColor="text1"/>
          <w:sz w:val="32"/>
          <w:szCs w:val="32"/>
          <w:cs/>
        </w:rPr>
        <w:t xml:space="preserve">ในการแก้ไขปัญหาขยะ </w:t>
      </w:r>
      <w:r w:rsidR="00E66B4A" w:rsidRPr="00C80A7A">
        <w:rPr>
          <w:rFonts w:ascii="TH SarabunPSK" w:hAnsi="TH SarabunPSK" w:cs="TH SarabunPSK"/>
          <w:color w:val="000000" w:themeColor="text1"/>
          <w:sz w:val="32"/>
          <w:szCs w:val="32"/>
          <w:cs/>
        </w:rPr>
        <w:t>หน่วยงานภาครัฐที่เกี่ยวข้องควรมีการปรับปรุงระบบการจัดการขยะ โดยควรจัดให้มีถังขยะแยกประเภทเป็น 4 ประเภท ในพื้นที่ชุมชน และนำไปกำจัดให้ถูกต้องตามประเภท นอกจากนี้ควรมีการเผยแพร่ข้อมูลและให้ความรู้ประชาชนในเรื่องวิธีการจัดการขยะในแต่ละประเภท อันตรายของการจัดการขยะที่ไม่ถูกวิธี เพื่อสร้างความตระหนักในการจัดการขยะของชุมชน ส่งเสริมการนำสิ่งที่เหลือใช้และยังสามารถใช้ประโยชน์ได้มาใช้ให้เกิดประโยชน์ เช่น การนำ</w:t>
      </w:r>
      <w:r w:rsidR="00E66B4A" w:rsidRPr="00C80A7A">
        <w:rPr>
          <w:rFonts w:ascii="TH SarabunPSK" w:hAnsi="TH SarabunPSK" w:cs="TH SarabunPSK"/>
          <w:color w:val="000000" w:themeColor="text1"/>
          <w:sz w:val="32"/>
          <w:szCs w:val="32"/>
          <w:cs/>
        </w:rPr>
        <w:t>ขยะเปียกมาทำปุ๋ยหมัก และสนับสนุนกิจกรรมกระตุ้นเพื่อให้เกิดความร่วมมือในการจัดการขยะของชุมชน</w:t>
      </w:r>
      <w:r w:rsidR="00E66B4A" w:rsidRPr="00C80A7A">
        <w:rPr>
          <w:rFonts w:ascii="TH SarabunPSK" w:hAnsi="TH SarabunPSK" w:cs="TH SarabunPSK" w:hint="cs"/>
          <w:color w:val="000000" w:themeColor="text1"/>
          <w:sz w:val="32"/>
          <w:szCs w:val="32"/>
          <w:cs/>
        </w:rPr>
        <w:t xml:space="preserve"> (</w:t>
      </w:r>
      <w:proofErr w:type="spellStart"/>
      <w:r w:rsidR="00E66B4A" w:rsidRPr="00C80A7A">
        <w:rPr>
          <w:rFonts w:ascii="TH SarabunPSK" w:hAnsi="TH SarabunPSK" w:cs="TH SarabunPSK"/>
          <w:color w:val="000000" w:themeColor="text1"/>
          <w:sz w:val="32"/>
          <w:szCs w:val="32"/>
        </w:rPr>
        <w:t>Channawa</w:t>
      </w:r>
      <w:proofErr w:type="spellEnd"/>
      <w:r w:rsidR="00E66B4A" w:rsidRPr="00C80A7A">
        <w:rPr>
          <w:rFonts w:ascii="TH SarabunPSK" w:hAnsi="TH SarabunPSK" w:cs="TH SarabunPSK"/>
          <w:color w:val="000000" w:themeColor="text1"/>
          <w:sz w:val="32"/>
          <w:szCs w:val="32"/>
        </w:rPr>
        <w:t xml:space="preserve"> and </w:t>
      </w:r>
      <w:proofErr w:type="spellStart"/>
      <w:r w:rsidR="00E66B4A" w:rsidRPr="00C80A7A">
        <w:rPr>
          <w:rFonts w:ascii="TH SarabunPSK" w:hAnsi="TH SarabunPSK" w:cs="TH SarabunPSK"/>
          <w:color w:val="000000" w:themeColor="text1"/>
          <w:sz w:val="32"/>
          <w:szCs w:val="32"/>
        </w:rPr>
        <w:t>Paileeklee</w:t>
      </w:r>
      <w:proofErr w:type="spellEnd"/>
      <w:r w:rsidR="00E66B4A" w:rsidRPr="00C80A7A">
        <w:rPr>
          <w:rFonts w:ascii="TH SarabunPSK" w:hAnsi="TH SarabunPSK" w:cs="TH SarabunPSK" w:hint="cs"/>
          <w:color w:val="000000" w:themeColor="text1"/>
          <w:sz w:val="32"/>
          <w:szCs w:val="32"/>
          <w:cs/>
        </w:rPr>
        <w:t xml:space="preserve">, </w:t>
      </w:r>
      <w:r w:rsidR="00E66B4A" w:rsidRPr="00C80A7A">
        <w:rPr>
          <w:rFonts w:ascii="TH SarabunPSK" w:hAnsi="TH SarabunPSK" w:cs="TH SarabunPSK"/>
          <w:color w:val="000000" w:themeColor="text1"/>
          <w:sz w:val="32"/>
          <w:szCs w:val="32"/>
          <w:cs/>
        </w:rPr>
        <w:t>2014)</w:t>
      </w:r>
    </w:p>
    <w:p w14:paraId="1DA7F7B7" w14:textId="77777777" w:rsidR="00E66B4A" w:rsidRPr="00C80A7A" w:rsidRDefault="00E66B4A" w:rsidP="00E66B4A">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tab/>
        <w:t xml:space="preserve">แนวคิดระบบเศรษฐกิจหมุนเวียนเริ่มปรากฏมาตั้งแต่ช่วงทศวรรษ ค.ศ. </w:t>
      </w:r>
      <w:r w:rsidRPr="00C80A7A">
        <w:rPr>
          <w:rFonts w:ascii="TH SarabunPSK" w:hAnsi="TH SarabunPSK" w:cs="TH SarabunPSK"/>
          <w:color w:val="000000" w:themeColor="text1"/>
          <w:sz w:val="32"/>
          <w:szCs w:val="32"/>
        </w:rPr>
        <w:t xml:space="preserve">1970 </w:t>
      </w:r>
      <w:r w:rsidRPr="00C80A7A">
        <w:rPr>
          <w:rFonts w:ascii="TH SarabunPSK" w:hAnsi="TH SarabunPSK" w:cs="TH SarabunPSK" w:hint="cs"/>
          <w:color w:val="000000" w:themeColor="text1"/>
          <w:sz w:val="32"/>
          <w:szCs w:val="32"/>
          <w:cs/>
        </w:rPr>
        <w:t>โดยเป็นแนวคิดในการแก้ไขปัญหาขยะด้วยการเพิ่มมูลค่าจากขยะ</w:t>
      </w:r>
      <w:r w:rsidRPr="00C80A7A">
        <w:rPr>
          <w:rFonts w:ascii="TH SarabunPSK" w:hAnsi="TH SarabunPSK" w:cs="TH SarabunPSK"/>
          <w:color w:val="000000" w:themeColor="text1"/>
          <w:sz w:val="32"/>
          <w:szCs w:val="32"/>
        </w:rPr>
        <w:t xml:space="preserve">  (Ellen MacArthur Foundation, 2012) </w:t>
      </w:r>
      <w:r w:rsidRPr="00C80A7A">
        <w:rPr>
          <w:rFonts w:ascii="TH SarabunPSK" w:hAnsi="TH SarabunPSK" w:cs="TH SarabunPSK"/>
          <w:color w:val="000000" w:themeColor="text1"/>
          <w:sz w:val="32"/>
          <w:szCs w:val="32"/>
          <w:cs/>
        </w:rPr>
        <w:t>เริ่มต้นจากการผลิตอย่างไรที่จะทำให้เกิดของเสียให้น้อยที่สุด และมีความสมดุลระหว่างทรัพยากรและการผลิตเพื่อเศรษฐกิจ (</w:t>
      </w:r>
      <w:proofErr w:type="spellStart"/>
      <w:r w:rsidRPr="00C80A7A">
        <w:rPr>
          <w:rFonts w:ascii="TH SarabunPSK" w:hAnsi="TH SarabunPSK" w:cs="TH SarabunPSK"/>
          <w:color w:val="000000" w:themeColor="text1"/>
          <w:sz w:val="32"/>
          <w:szCs w:val="32"/>
        </w:rPr>
        <w:t>Ghisellini</w:t>
      </w:r>
      <w:proofErr w:type="spellEnd"/>
      <w:r w:rsidRPr="00C80A7A">
        <w:rPr>
          <w:rFonts w:ascii="TH SarabunPSK" w:hAnsi="TH SarabunPSK" w:cs="TH SarabunPSK"/>
          <w:color w:val="000000" w:themeColor="text1"/>
          <w:sz w:val="32"/>
          <w:szCs w:val="32"/>
        </w:rPr>
        <w:t xml:space="preserve"> et al., 2016) </w:t>
      </w:r>
      <w:r w:rsidRPr="00C80A7A">
        <w:rPr>
          <w:rFonts w:ascii="TH SarabunPSK" w:hAnsi="TH SarabunPSK" w:cs="TH SarabunPSK"/>
          <w:color w:val="000000" w:themeColor="text1"/>
          <w:sz w:val="32"/>
          <w:szCs w:val="32"/>
          <w:cs/>
        </w:rPr>
        <w:t xml:space="preserve">ในช่วงแรกแนวคิดระบบเศรษฐกิจหมุนเวียนถูกอธิบายว่า คือ วงจรของระบบเศรษฐกิจที่อธิบายถึงวงจรการผลิตของอุตสากรรมที่จัดการไม่ให้มีของเสียจากการผลิต การใช้ทรัพยากรอย่างมีประสิทธิภาพ และการมีกำไรที่ปราศจากความสูญเสียที่เกิดจากการผลิต </w:t>
      </w:r>
      <w:r w:rsidRPr="00C80A7A">
        <w:rPr>
          <w:rFonts w:ascii="TH SarabunPSK" w:hAnsi="TH SarabunPSK" w:cs="TH SarabunPSK" w:hint="cs"/>
          <w:color w:val="000000" w:themeColor="text1"/>
          <w:sz w:val="32"/>
          <w:szCs w:val="32"/>
          <w:cs/>
        </w:rPr>
        <w:t xml:space="preserve">ยุคต่อมามีการอธิบายว่า </w:t>
      </w:r>
      <w:r w:rsidRPr="00C80A7A">
        <w:rPr>
          <w:rFonts w:ascii="TH SarabunPSK" w:hAnsi="TH SarabunPSK" w:cs="TH SarabunPSK"/>
          <w:color w:val="000000" w:themeColor="text1"/>
          <w:sz w:val="32"/>
          <w:szCs w:val="32"/>
          <w:cs/>
        </w:rPr>
        <w:t>คือ แนวคิดในการพัฒนาระบบเศรษฐกิจที่อนุรักษ์สิ่งแวดล้อมและปกป้องการก่อให้เกิดมลพิษในอากาศ และการจัดการให้เกิด</w:t>
      </w:r>
      <w:r w:rsidRPr="00C80A7A">
        <w:rPr>
          <w:rFonts w:ascii="TH SarabunPSK" w:hAnsi="TH SarabunPSK" w:cs="TH SarabunPSK"/>
          <w:color w:val="000000" w:themeColor="text1"/>
          <w:sz w:val="32"/>
          <w:szCs w:val="32"/>
          <w:cs/>
        </w:rPr>
        <w:lastRenderedPageBreak/>
        <w:t>การพัฒนาเศรษฐกิจอย่างยั่งยืน (</w:t>
      </w:r>
      <w:r w:rsidRPr="00C80A7A">
        <w:rPr>
          <w:rFonts w:ascii="TH SarabunPSK" w:hAnsi="TH SarabunPSK" w:cs="TH SarabunPSK"/>
          <w:color w:val="000000" w:themeColor="text1"/>
          <w:sz w:val="32"/>
          <w:szCs w:val="32"/>
        </w:rPr>
        <w:t xml:space="preserve">Ma et al., 2014) </w:t>
      </w:r>
      <w:r w:rsidRPr="00C80A7A">
        <w:rPr>
          <w:rFonts w:ascii="TH SarabunPSK" w:hAnsi="TH SarabunPSK" w:cs="TH SarabunPSK"/>
          <w:color w:val="000000" w:themeColor="text1"/>
          <w:sz w:val="32"/>
          <w:szCs w:val="32"/>
          <w:cs/>
        </w:rPr>
        <w:t>การส่งเสริมในการลดการใช้ผลิตภัณฑ์ที่ย่อยสลายยาก การนำกลับมาใช้ใหม่ และการนำมาผลิตใหม่เพื่อเป็นผลิตภัณฑ์อื่นๆ หรือการซ่อมแซมผลิตภัณฑ์และพัฒนาให้มีคุณสมบัติที่ดีกว่าเดิมแล้วนำกลับมาใช้อีกครั้ง (</w:t>
      </w:r>
      <w:r w:rsidRPr="00C80A7A">
        <w:rPr>
          <w:rFonts w:ascii="TH SarabunPSK" w:hAnsi="TH SarabunPSK" w:cs="TH SarabunPSK"/>
          <w:color w:val="000000" w:themeColor="text1"/>
          <w:sz w:val="32"/>
          <w:szCs w:val="32"/>
        </w:rPr>
        <w:t xml:space="preserve">Rashid et al., 2013) </w:t>
      </w:r>
      <w:r w:rsidRPr="00C80A7A">
        <w:rPr>
          <w:rFonts w:ascii="TH SarabunPSK" w:hAnsi="TH SarabunPSK" w:cs="TH SarabunPSK"/>
          <w:color w:val="000000" w:themeColor="text1"/>
          <w:sz w:val="32"/>
          <w:szCs w:val="32"/>
          <w:cs/>
        </w:rPr>
        <w:t xml:space="preserve">มีเป้าหมายเพื่อสร้างความสมดุลในระบบผลิตด้วยการลดการใช้ทรัพยากรธรรมชาติและใช้ทรัพยากรที่มีจำกัดให้เกิดประโยชน์สูงสุดโดยผลิตของเสียให้น้อยที่สุด รวมไปถึงการผลิตที่ไม่มีมลพิษสู่อากาศจากกระบวนการผลิตด้วยการใช้หลักการ </w:t>
      </w:r>
      <w:r w:rsidRPr="00C80A7A">
        <w:rPr>
          <w:rFonts w:ascii="TH SarabunPSK" w:hAnsi="TH SarabunPSK" w:cs="TH SarabunPSK"/>
          <w:color w:val="000000" w:themeColor="text1"/>
          <w:sz w:val="32"/>
          <w:szCs w:val="32"/>
        </w:rPr>
        <w:t xml:space="preserve">3R </w:t>
      </w:r>
      <w:r w:rsidRPr="00C80A7A">
        <w:rPr>
          <w:rFonts w:ascii="TH SarabunPSK" w:hAnsi="TH SarabunPSK" w:cs="TH SarabunPSK"/>
          <w:color w:val="000000" w:themeColor="text1"/>
          <w:sz w:val="32"/>
          <w:szCs w:val="32"/>
          <w:cs/>
        </w:rPr>
        <w:t>คือ ลดการใช้ นำกลับมาใช้ใหม่ ยืดอายุการใช้งาน และการนำมาเข้ากระบวนการผลิตซ้ำเพื่อเป็นผลิตภัณฑ์ใหม่ (</w:t>
      </w:r>
      <w:r w:rsidRPr="00C80A7A">
        <w:rPr>
          <w:rFonts w:ascii="TH SarabunPSK" w:hAnsi="TH SarabunPSK" w:cs="TH SarabunPSK"/>
          <w:color w:val="000000" w:themeColor="text1"/>
          <w:sz w:val="32"/>
          <w:szCs w:val="32"/>
        </w:rPr>
        <w:t xml:space="preserve">Reduce, Reuse, Recycle) </w:t>
      </w:r>
      <w:r w:rsidRPr="00C80A7A">
        <w:rPr>
          <w:rFonts w:ascii="TH SarabunPSK" w:hAnsi="TH SarabunPSK" w:cs="TH SarabunPSK"/>
          <w:color w:val="000000" w:themeColor="text1"/>
          <w:sz w:val="32"/>
          <w:szCs w:val="32"/>
          <w:cs/>
        </w:rPr>
        <w:t>เป็นเทคนิคในการช่วยลดของเสียจากการผลิต (</w:t>
      </w:r>
      <w:r w:rsidRPr="00C80A7A">
        <w:rPr>
          <w:rFonts w:ascii="TH SarabunPSK" w:hAnsi="TH SarabunPSK" w:cs="TH SarabunPSK"/>
          <w:color w:val="000000" w:themeColor="text1"/>
          <w:sz w:val="32"/>
          <w:szCs w:val="32"/>
        </w:rPr>
        <w:t>Wu et al., 2014)</w:t>
      </w:r>
    </w:p>
    <w:p w14:paraId="6108F90E" w14:textId="79358754" w:rsidR="00811975" w:rsidRPr="00C80A7A" w:rsidRDefault="008E3508" w:rsidP="00A15BDF">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tab/>
      </w:r>
      <w:r w:rsidRPr="00C80A7A">
        <w:rPr>
          <w:rFonts w:ascii="TH SarabunPSK" w:hAnsi="TH SarabunPSK" w:cs="TH SarabunPSK" w:hint="cs"/>
          <w:color w:val="000000" w:themeColor="text1"/>
          <w:sz w:val="32"/>
          <w:szCs w:val="32"/>
          <w:cs/>
        </w:rPr>
        <w:t xml:space="preserve">จากปัญหาในการจัดการขยะขององค์กรปกครองส่วนท้องถิ่น </w:t>
      </w:r>
      <w:r w:rsidRPr="00C80A7A">
        <w:rPr>
          <w:rFonts w:ascii="TH SarabunPSK" w:hAnsi="TH SarabunPSK" w:cs="TH SarabunPSK"/>
          <w:color w:val="000000" w:themeColor="text1"/>
          <w:sz w:val="32"/>
          <w:szCs w:val="32"/>
          <w:cs/>
        </w:rPr>
        <w:t>เทศบาลจะต้องพัฒนาแนวทางที่เหมาะสมในการจัดการขยะมูลฝอย เช่น เทศบาลควรจัดหาวัสดุอุปกรณ์สำหรับทิ้งขยะ รวมทั้งมีการเพิ่มอัตรากำลังคนในการเก็บขนขยะมูลฝอยตามครัวเรือน นอกจากนี้ จะต้องอาศัยการมีส่วนร่วมกับชุมชนโดยให้ชุมชนมีส่วนร่วมในการจัดการโดยเริ่มตั้งแต่การคัดแยกขยะที่แหล่งกำเนิดของขยะมูลฝอย และสนับสนุนให้มีระบบการเพิ่มมูลค่าของขยะมูลฝอยให้เหมาะสมกับประเภทของขยะมูลฝอย โดยควรมีการจัดตั้งธนาคารขยะเพื่อใช้เป็นกลไกในการส่งเสริมการเพิ่มมูลค่าให้กับขยะ</w:t>
      </w:r>
      <w:r w:rsidRPr="00C80A7A">
        <w:rPr>
          <w:rFonts w:ascii="TH SarabunPSK" w:hAnsi="TH SarabunPSK" w:cs="TH SarabunPSK"/>
          <w:color w:val="000000" w:themeColor="text1"/>
          <w:sz w:val="32"/>
          <w:szCs w:val="32"/>
        </w:rPr>
        <w:t xml:space="preserve"> (</w:t>
      </w:r>
      <w:proofErr w:type="spellStart"/>
      <w:r w:rsidRPr="00C80A7A">
        <w:rPr>
          <w:rFonts w:ascii="TH SarabunPSK" w:hAnsi="TH SarabunPSK" w:cs="TH SarabunPSK"/>
          <w:color w:val="000000" w:themeColor="text1"/>
          <w:sz w:val="32"/>
          <w:szCs w:val="32"/>
        </w:rPr>
        <w:t>Wuttingam</w:t>
      </w:r>
      <w:proofErr w:type="spellEnd"/>
      <w:r w:rsidRPr="00C80A7A">
        <w:rPr>
          <w:rFonts w:ascii="TH SarabunPSK" w:hAnsi="TH SarabunPSK" w:cs="TH SarabunPSK"/>
          <w:color w:val="000000" w:themeColor="text1"/>
          <w:sz w:val="32"/>
          <w:szCs w:val="32"/>
        </w:rPr>
        <w:t xml:space="preserve"> and </w:t>
      </w:r>
      <w:proofErr w:type="spellStart"/>
      <w:r w:rsidRPr="00C80A7A">
        <w:rPr>
          <w:rFonts w:ascii="TH SarabunPSK" w:hAnsi="TH SarabunPSK" w:cs="TH SarabunPSK"/>
          <w:color w:val="000000" w:themeColor="text1"/>
          <w:sz w:val="32"/>
          <w:szCs w:val="32"/>
        </w:rPr>
        <w:t>Saithanoo</w:t>
      </w:r>
      <w:proofErr w:type="spellEnd"/>
      <w:r w:rsidRPr="00C80A7A">
        <w:rPr>
          <w:rFonts w:ascii="TH SarabunPSK" w:hAnsi="TH SarabunPSK" w:cs="TH SarabunPSK" w:hint="cs"/>
          <w:color w:val="000000" w:themeColor="text1"/>
          <w:sz w:val="32"/>
          <w:szCs w:val="32"/>
          <w:cs/>
        </w:rPr>
        <w:t xml:space="preserve">, </w:t>
      </w:r>
      <w:r w:rsidRPr="00C80A7A">
        <w:rPr>
          <w:rFonts w:ascii="TH SarabunPSK" w:hAnsi="TH SarabunPSK" w:cs="TH SarabunPSK"/>
          <w:color w:val="000000" w:themeColor="text1"/>
          <w:sz w:val="32"/>
          <w:szCs w:val="32"/>
        </w:rPr>
        <w:t xml:space="preserve">2014) </w:t>
      </w:r>
      <w:r w:rsidRPr="00C80A7A">
        <w:rPr>
          <w:rFonts w:ascii="TH SarabunPSK" w:hAnsi="TH SarabunPSK" w:cs="TH SarabunPSK"/>
          <w:color w:val="000000" w:themeColor="text1"/>
          <w:sz w:val="32"/>
          <w:szCs w:val="32"/>
          <w:cs/>
        </w:rPr>
        <w:t>การนำแนวคิดระบบเศรษฐกิจหมุนเวียนมาช่วยในการ</w:t>
      </w:r>
      <w:r w:rsidRPr="00C80A7A">
        <w:rPr>
          <w:rFonts w:ascii="TH SarabunPSK" w:hAnsi="TH SarabunPSK" w:cs="TH SarabunPSK"/>
          <w:color w:val="000000" w:themeColor="text1"/>
          <w:sz w:val="32"/>
          <w:szCs w:val="32"/>
          <w:cs/>
        </w:rPr>
        <w:t>จัดการขยะจึงเป็นทางแก้ปัญหาแนวทางหนึ่ง</w:t>
      </w:r>
      <w:r w:rsidRPr="00C80A7A">
        <w:rPr>
          <w:rFonts w:ascii="TH SarabunPSK" w:hAnsi="TH SarabunPSK" w:cs="TH SarabunPSK"/>
          <w:color w:val="000000" w:themeColor="text1"/>
          <w:sz w:val="32"/>
          <w:szCs w:val="32"/>
        </w:rPr>
        <w:t xml:space="preserve"> </w:t>
      </w:r>
      <w:r w:rsidRPr="00C80A7A">
        <w:rPr>
          <w:rFonts w:ascii="TH SarabunPSK" w:hAnsi="TH SarabunPSK" w:cs="TH SarabunPSK"/>
          <w:color w:val="000000" w:themeColor="text1"/>
          <w:sz w:val="32"/>
          <w:szCs w:val="32"/>
          <w:cs/>
        </w:rPr>
        <w:t>ระบบเศรษฐกิจหมุนเวียนจะทำให้อายุการใช้งานของผลิตภัณฑ์ต่างๆ มีอายุการใช้งานนานขึ้นจากการนำกลับมาใช้ใหม่หรือการแปรสภาพ ซ่อมแซมมาใช้ใหม่ อีกทั้งยังช่วยแก้ปัญหาสถานที่ในการจัดการขยะที่ไม่เพียงพอ และเป็นส่วนหนึ่งในการช่วยพัฒนาอย่างยั่งยืนภายใต้แนวคิดเป้าหมายการพัฒนาอย่างยั่งยืน (</w:t>
      </w:r>
      <w:r w:rsidRPr="00C80A7A">
        <w:rPr>
          <w:rFonts w:ascii="TH SarabunPSK" w:hAnsi="TH SarabunPSK" w:cs="TH SarabunPSK"/>
          <w:color w:val="000000" w:themeColor="text1"/>
          <w:sz w:val="32"/>
          <w:szCs w:val="32"/>
        </w:rPr>
        <w:t>Sustainable Development Goals) (Wang, 2018)</w:t>
      </w:r>
    </w:p>
    <w:p w14:paraId="30476B99" w14:textId="48AF36A7" w:rsidR="00811975" w:rsidRPr="00C80A7A" w:rsidRDefault="008E3508" w:rsidP="00A15BDF">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rPr>
        <w:tab/>
      </w:r>
      <w:r w:rsidRPr="00C80A7A">
        <w:rPr>
          <w:rFonts w:ascii="TH SarabunPSK" w:hAnsi="TH SarabunPSK" w:cs="TH SarabunPSK"/>
          <w:color w:val="000000" w:themeColor="text1"/>
          <w:sz w:val="32"/>
          <w:szCs w:val="32"/>
          <w:cs/>
        </w:rPr>
        <w:t>จากที่กล่าวมานั้น แนวคิดเศรษฐกิจหมุนเวียนคือแนวทางในการพัฒนาอย่างยั่งยืนภายใต้ทรัพยากร สิ่งแวดล้อม และเศรษฐกิจ (</w:t>
      </w:r>
      <w:r w:rsidRPr="00C80A7A">
        <w:rPr>
          <w:rFonts w:ascii="TH SarabunPSK" w:hAnsi="TH SarabunPSK" w:cs="TH SarabunPSK"/>
          <w:color w:val="000000" w:themeColor="text1"/>
          <w:sz w:val="32"/>
          <w:szCs w:val="32"/>
        </w:rPr>
        <w:t xml:space="preserve">Wen et al., 2007) </w:t>
      </w:r>
      <w:r w:rsidRPr="00C80A7A">
        <w:rPr>
          <w:rFonts w:ascii="TH SarabunPSK" w:hAnsi="TH SarabunPSK" w:cs="TH SarabunPSK"/>
          <w:color w:val="000000" w:themeColor="text1"/>
          <w:sz w:val="32"/>
          <w:szCs w:val="32"/>
          <w:cs/>
        </w:rPr>
        <w:t>อย่างไรก็ตาม แนวคิดเศรษฐกิจหมุนเวียนยังไม่เป็นที่นิยมแพร่หลายในประเทศไทย และหน่วยงานภาครัฐโดยเฉพาะองค์กรปกครองส่วนท้องถิ่นยังไม่ได้ให้ความสำคัญกับการนำระบบเศรษฐกิจหมุนเวียนไปสนับสนุนและส่งเสริมมากนัก ดังนั้น การศึกษาวิจัยนี้จึงมุ่งศึกษาหน่วยงานองค์กรปกครองส่วนท้องถิ่นเพราะมีบทบาทใกล้ชิดกับประชาชนมากที่สุด เพื่อที่จะได้เรียนรู้ถึงการนำแนวคิดระบบเศรษฐกิจหมุนเวียนไปปฏิบัติ เพื่อนำองค์ความรู้ที่ได้และผลจากการศึกษา เพราะจะช่วยใช้เป็นแนวทางให้องค์กรปกครองส่วนท้องถิ่นและหน่วยงานภาครัฐอื่นๆ ในประเทศไทยได้นำผลการศึกษาและข้อเสนอแนะที่ได้จากงานวิจัยนี้ไปปรับใช้สำหรับองค์กรของตนเองเพื่อเป็นส่วนหนึ่งในการขับเคลื่อนสังคม ลดปัญหาขยะ อนุรักษ์สิ่งแวดล้อม และเป็นพลังขับเคลื่อนให้เกิดการพัฒนาที่ยั่งยืนต่อไป</w:t>
      </w:r>
    </w:p>
    <w:p w14:paraId="6AD486E5" w14:textId="07E7F187" w:rsidR="0092722F" w:rsidRPr="00C80A7A" w:rsidRDefault="0092722F" w:rsidP="00F31F71">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color w:val="000000" w:themeColor="text1"/>
          <w:sz w:val="32"/>
          <w:szCs w:val="32"/>
        </w:rPr>
      </w:pPr>
      <w:r w:rsidRPr="00C80A7A">
        <w:rPr>
          <w:rFonts w:ascii="TH SarabunPSK" w:hAnsi="TH SarabunPSK" w:cs="TH SarabunPSK"/>
          <w:color w:val="000000" w:themeColor="text1"/>
          <w:sz w:val="32"/>
          <w:szCs w:val="32"/>
          <w:cs/>
        </w:rPr>
        <w:tab/>
      </w:r>
    </w:p>
    <w:p w14:paraId="2E5B2C36" w14:textId="1710AA17" w:rsidR="00F31F71" w:rsidRPr="00C80A7A" w:rsidRDefault="0015603C" w:rsidP="00F31F71">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color w:val="000000" w:themeColor="text1"/>
          <w:sz w:val="32"/>
          <w:szCs w:val="32"/>
        </w:rPr>
      </w:pPr>
      <w:r w:rsidRPr="00C80A7A">
        <w:rPr>
          <w:rFonts w:ascii="TH SarabunPSK" w:hAnsi="TH SarabunPSK" w:cs="TH SarabunPSK" w:hint="cs"/>
          <w:b/>
          <w:bCs/>
          <w:color w:val="000000" w:themeColor="text1"/>
          <w:sz w:val="32"/>
          <w:szCs w:val="32"/>
          <w:cs/>
        </w:rPr>
        <w:lastRenderedPageBreak/>
        <w:t xml:space="preserve">2. </w:t>
      </w:r>
      <w:r w:rsidR="00F31F71" w:rsidRPr="00C80A7A">
        <w:rPr>
          <w:rFonts w:ascii="TH SarabunPSK" w:hAnsi="TH SarabunPSK" w:cs="TH SarabunPSK"/>
          <w:b/>
          <w:bCs/>
          <w:color w:val="000000" w:themeColor="text1"/>
          <w:sz w:val="32"/>
          <w:szCs w:val="32"/>
          <w:cs/>
        </w:rPr>
        <w:t>วัตถุประสงค์การวิจัย</w:t>
      </w:r>
    </w:p>
    <w:p w14:paraId="4FB4B634" w14:textId="13492984" w:rsidR="00202B73" w:rsidRPr="00C80A7A" w:rsidRDefault="00F31F71" w:rsidP="008E3508">
      <w:pPr>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tab/>
      </w:r>
      <w:r w:rsidR="008E3508" w:rsidRPr="00C80A7A">
        <w:rPr>
          <w:rFonts w:ascii="TH SarabunPSK" w:hAnsi="TH SarabunPSK" w:cs="TH SarabunPSK"/>
          <w:color w:val="000000" w:themeColor="text1"/>
          <w:sz w:val="32"/>
          <w:szCs w:val="32"/>
          <w:cs/>
        </w:rPr>
        <w:t>เพื่อศึกษาการจัดการ</w:t>
      </w:r>
      <w:r w:rsidR="008E3508" w:rsidRPr="00C80A7A">
        <w:rPr>
          <w:rFonts w:ascii="TH SarabunPSK" w:hAnsi="TH SarabunPSK" w:cs="TH SarabunPSK" w:hint="cs"/>
          <w:color w:val="000000" w:themeColor="text1"/>
          <w:sz w:val="32"/>
          <w:szCs w:val="32"/>
          <w:cs/>
        </w:rPr>
        <w:t>ขยะ</w:t>
      </w:r>
      <w:r w:rsidR="008E3508" w:rsidRPr="00C80A7A">
        <w:rPr>
          <w:rFonts w:ascii="TH SarabunPSK" w:hAnsi="TH SarabunPSK" w:cs="TH SarabunPSK"/>
          <w:color w:val="000000" w:themeColor="text1"/>
          <w:sz w:val="32"/>
          <w:szCs w:val="32"/>
          <w:cs/>
        </w:rPr>
        <w:t>ภายใต้แนวคิดระบบเศรษฐกิจหมุนเวียนของเทศบาลตำบล</w:t>
      </w:r>
    </w:p>
    <w:p w14:paraId="2EFC7D1F" w14:textId="77777777" w:rsidR="008E3508" w:rsidRPr="00C80A7A" w:rsidRDefault="008E3508" w:rsidP="008E3508">
      <w:pPr>
        <w:jc w:val="thaiDistribute"/>
        <w:rPr>
          <w:rFonts w:ascii="TH SarabunPSK" w:hAnsi="TH SarabunPSK" w:cs="TH SarabunPSK"/>
          <w:color w:val="000000" w:themeColor="text1"/>
          <w:sz w:val="32"/>
          <w:szCs w:val="32"/>
        </w:rPr>
      </w:pPr>
    </w:p>
    <w:p w14:paraId="4978462B" w14:textId="7559FDA2" w:rsidR="00202B73" w:rsidRPr="00C80A7A" w:rsidRDefault="0015603C" w:rsidP="00202B73">
      <w:pPr>
        <w:jc w:val="thaiDistribute"/>
        <w:rPr>
          <w:rFonts w:ascii="TH SarabunPSK" w:hAnsi="TH SarabunPSK" w:cs="TH SarabunPSK"/>
          <w:b/>
          <w:bCs/>
          <w:color w:val="000000" w:themeColor="text1"/>
          <w:sz w:val="32"/>
          <w:szCs w:val="32"/>
          <w:cs/>
        </w:rPr>
      </w:pPr>
      <w:r w:rsidRPr="00C80A7A">
        <w:rPr>
          <w:rFonts w:ascii="TH SarabunPSK" w:hAnsi="TH SarabunPSK" w:cs="TH SarabunPSK" w:hint="cs"/>
          <w:b/>
          <w:bCs/>
          <w:color w:val="000000" w:themeColor="text1"/>
          <w:sz w:val="32"/>
          <w:szCs w:val="32"/>
          <w:cs/>
        </w:rPr>
        <w:t xml:space="preserve">3. </w:t>
      </w:r>
      <w:r w:rsidR="00202B73" w:rsidRPr="00C80A7A">
        <w:rPr>
          <w:rFonts w:ascii="TH SarabunPSK" w:hAnsi="TH SarabunPSK" w:cs="TH SarabunPSK" w:hint="cs"/>
          <w:b/>
          <w:bCs/>
          <w:color w:val="000000" w:themeColor="text1"/>
          <w:sz w:val="32"/>
          <w:szCs w:val="32"/>
          <w:cs/>
        </w:rPr>
        <w:t>วิธีการวิจัย</w:t>
      </w:r>
    </w:p>
    <w:p w14:paraId="361BC20F" w14:textId="61F077F0" w:rsidR="00202B73" w:rsidRPr="00C80A7A" w:rsidRDefault="00202B73" w:rsidP="00202B73">
      <w:pPr>
        <w:ind w:firstLine="720"/>
        <w:jc w:val="thaiDistribute"/>
        <w:rPr>
          <w:rFonts w:ascii="TH SarabunPSK" w:hAnsi="TH SarabunPSK" w:cs="TH SarabunPSK"/>
          <w:color w:val="000000" w:themeColor="text1"/>
          <w:sz w:val="32"/>
          <w:szCs w:val="32"/>
        </w:rPr>
      </w:pPr>
      <w:r w:rsidRPr="00C80A7A">
        <w:rPr>
          <w:rFonts w:ascii="TH SarabunPSK" w:hAnsi="TH SarabunPSK" w:cs="TH SarabunPSK" w:hint="cs"/>
          <w:color w:val="000000" w:themeColor="text1"/>
          <w:sz w:val="32"/>
          <w:szCs w:val="32"/>
          <w:cs/>
        </w:rPr>
        <w:t>งานวิจัยนี้ เป็นการศึกษาเชิงคุณภาพด้วยการสัมภาษณ์แบบเจาะลึกและการสนทนากลุ่มดังรายละเอียดต่อไปนี้</w:t>
      </w:r>
    </w:p>
    <w:p w14:paraId="03C45104" w14:textId="1864226B" w:rsidR="00202B73" w:rsidRPr="00C80A7A" w:rsidRDefault="0015603C" w:rsidP="00202B73">
      <w:pPr>
        <w:ind w:firstLine="720"/>
        <w:rPr>
          <w:rFonts w:ascii="TH SarabunPSK" w:hAnsi="TH SarabunPSK" w:cs="TH SarabunPSK"/>
          <w:b/>
          <w:bCs/>
          <w:color w:val="000000" w:themeColor="text1"/>
          <w:sz w:val="32"/>
          <w:szCs w:val="32"/>
          <w:cs/>
        </w:rPr>
      </w:pPr>
      <w:r w:rsidRPr="00C80A7A">
        <w:rPr>
          <w:rFonts w:ascii="TH SarabunPSK" w:hAnsi="TH SarabunPSK" w:cs="TH SarabunPSK" w:hint="cs"/>
          <w:b/>
          <w:bCs/>
          <w:color w:val="000000" w:themeColor="text1"/>
          <w:sz w:val="32"/>
          <w:szCs w:val="32"/>
          <w:cs/>
        </w:rPr>
        <w:t xml:space="preserve">3.1 </w:t>
      </w:r>
      <w:r w:rsidR="00202B73" w:rsidRPr="00C80A7A">
        <w:rPr>
          <w:rFonts w:ascii="TH SarabunPSK" w:hAnsi="TH SarabunPSK" w:cs="TH SarabunPSK" w:hint="cs"/>
          <w:b/>
          <w:bCs/>
          <w:color w:val="000000" w:themeColor="text1"/>
          <w:sz w:val="32"/>
          <w:szCs w:val="32"/>
          <w:cs/>
        </w:rPr>
        <w:t>พื้นที่ศึกษา</w:t>
      </w:r>
    </w:p>
    <w:p w14:paraId="1D64C2B3" w14:textId="5DFAE4AA" w:rsidR="00202B73" w:rsidRPr="00C80A7A" w:rsidRDefault="00202B73" w:rsidP="00202B73">
      <w:pPr>
        <w:jc w:val="thaiDistribute"/>
        <w:rPr>
          <w:rFonts w:ascii="TH SarabunPSK" w:hAnsi="TH SarabunPSK" w:cs="TH SarabunPSK"/>
          <w:color w:val="000000" w:themeColor="text1"/>
          <w:sz w:val="32"/>
          <w:szCs w:val="32"/>
          <w:cs/>
        </w:rPr>
      </w:pPr>
      <w:r w:rsidRPr="00C80A7A">
        <w:rPr>
          <w:rFonts w:ascii="TH SarabunPSK" w:hAnsi="TH SarabunPSK" w:cs="TH SarabunPSK"/>
          <w:color w:val="000000" w:themeColor="text1"/>
          <w:sz w:val="32"/>
          <w:szCs w:val="32"/>
          <w:cs/>
        </w:rPr>
        <w:tab/>
      </w:r>
      <w:r w:rsidRPr="00C80A7A">
        <w:rPr>
          <w:rFonts w:ascii="TH SarabunPSK" w:hAnsi="TH SarabunPSK" w:cs="TH SarabunPSK" w:hint="cs"/>
          <w:color w:val="000000" w:themeColor="text1"/>
          <w:sz w:val="32"/>
          <w:szCs w:val="32"/>
          <w:cs/>
        </w:rPr>
        <w:t xml:space="preserve">ในการศึกษาครั้งนี้ พื้นที่ในการศึกษา คือ เทศบาลขนาดเล็ก จำนวน 5 แห่ง คือ </w:t>
      </w:r>
      <w:r w:rsidRPr="00C80A7A">
        <w:rPr>
          <w:rFonts w:ascii="TH SarabunPSK" w:hAnsi="TH SarabunPSK" w:cs="TH SarabunPSK"/>
          <w:color w:val="000000" w:themeColor="text1"/>
          <w:sz w:val="32"/>
          <w:szCs w:val="32"/>
          <w:cs/>
        </w:rPr>
        <w:t>เทศบาลตำบลบ้านสาง</w:t>
      </w:r>
      <w:r w:rsidRPr="00C80A7A">
        <w:rPr>
          <w:rFonts w:ascii="TH SarabunPSK" w:hAnsi="TH SarabunPSK" w:cs="TH SarabunPSK"/>
          <w:color w:val="000000" w:themeColor="text1"/>
          <w:sz w:val="32"/>
          <w:szCs w:val="32"/>
        </w:rPr>
        <w:t xml:space="preserve"> </w:t>
      </w:r>
      <w:r w:rsidRPr="00C80A7A">
        <w:rPr>
          <w:rFonts w:ascii="TH SarabunPSK" w:hAnsi="TH SarabunPSK" w:cs="TH SarabunPSK" w:hint="cs"/>
          <w:color w:val="000000" w:themeColor="text1"/>
          <w:sz w:val="32"/>
          <w:szCs w:val="32"/>
          <w:cs/>
        </w:rPr>
        <w:t xml:space="preserve">จังหวัดพะเยา </w:t>
      </w:r>
      <w:r w:rsidRPr="00C80A7A">
        <w:rPr>
          <w:rFonts w:ascii="TH SarabunPSK" w:hAnsi="TH SarabunPSK" w:cs="TH SarabunPSK"/>
          <w:color w:val="000000" w:themeColor="text1"/>
          <w:sz w:val="32"/>
          <w:szCs w:val="32"/>
          <w:cs/>
        </w:rPr>
        <w:t>เทศบาลตำบลฉมัน</w:t>
      </w:r>
      <w:r w:rsidRPr="00C80A7A">
        <w:rPr>
          <w:rFonts w:ascii="TH SarabunPSK" w:hAnsi="TH SarabunPSK" w:cs="TH SarabunPSK" w:hint="cs"/>
          <w:color w:val="000000" w:themeColor="text1"/>
          <w:sz w:val="32"/>
          <w:szCs w:val="32"/>
          <w:cs/>
        </w:rPr>
        <w:t xml:space="preserve"> จังหวัดจันทบุรี </w:t>
      </w:r>
      <w:r w:rsidRPr="00C80A7A">
        <w:rPr>
          <w:rFonts w:ascii="TH SarabunPSK" w:hAnsi="TH SarabunPSK" w:cs="TH SarabunPSK"/>
          <w:color w:val="000000" w:themeColor="text1"/>
          <w:sz w:val="32"/>
          <w:szCs w:val="32"/>
          <w:cs/>
        </w:rPr>
        <w:t>เทศบาลตำบลเวียงเทิง</w:t>
      </w:r>
      <w:r w:rsidRPr="00C80A7A">
        <w:rPr>
          <w:rFonts w:ascii="TH SarabunPSK" w:hAnsi="TH SarabunPSK" w:cs="TH SarabunPSK" w:hint="cs"/>
          <w:color w:val="000000" w:themeColor="text1"/>
          <w:sz w:val="32"/>
          <w:szCs w:val="32"/>
          <w:cs/>
        </w:rPr>
        <w:t xml:space="preserve"> จังหวัดเชียงราย </w:t>
      </w:r>
      <w:r w:rsidRPr="00C80A7A">
        <w:rPr>
          <w:rFonts w:ascii="TH SarabunPSK" w:hAnsi="TH SarabunPSK" w:cs="TH SarabunPSK"/>
          <w:color w:val="000000" w:themeColor="text1"/>
          <w:sz w:val="32"/>
          <w:szCs w:val="32"/>
          <w:cs/>
        </w:rPr>
        <w:t>เทศบาลตำบลบ้านแฮด</w:t>
      </w:r>
      <w:r w:rsidRPr="00C80A7A">
        <w:rPr>
          <w:rFonts w:ascii="TH SarabunPSK" w:hAnsi="TH SarabunPSK" w:cs="TH SarabunPSK"/>
          <w:color w:val="000000" w:themeColor="text1"/>
          <w:sz w:val="32"/>
          <w:szCs w:val="32"/>
        </w:rPr>
        <w:t xml:space="preserve"> </w:t>
      </w:r>
      <w:r w:rsidRPr="00C80A7A">
        <w:rPr>
          <w:rFonts w:ascii="TH SarabunPSK" w:hAnsi="TH SarabunPSK" w:cs="TH SarabunPSK"/>
          <w:color w:val="000000" w:themeColor="text1"/>
          <w:sz w:val="32"/>
          <w:szCs w:val="32"/>
          <w:cs/>
        </w:rPr>
        <w:t>จังหวัดขอนแก่น</w:t>
      </w:r>
      <w:r w:rsidRPr="00C80A7A">
        <w:rPr>
          <w:rFonts w:ascii="TH SarabunPSK" w:hAnsi="TH SarabunPSK" w:cs="TH SarabunPSK" w:hint="cs"/>
          <w:color w:val="000000" w:themeColor="text1"/>
          <w:sz w:val="32"/>
          <w:szCs w:val="32"/>
          <w:cs/>
        </w:rPr>
        <w:t xml:space="preserve"> และ</w:t>
      </w:r>
      <w:r w:rsidRPr="00C80A7A">
        <w:rPr>
          <w:rFonts w:ascii="TH SarabunPSK" w:hAnsi="TH SarabunPSK" w:cs="TH SarabunPSK"/>
          <w:color w:val="000000" w:themeColor="text1"/>
          <w:sz w:val="32"/>
          <w:szCs w:val="32"/>
          <w:cs/>
        </w:rPr>
        <w:t>เทศบาลตำบลบ้านหม้อ</w:t>
      </w:r>
      <w:r w:rsidRPr="00C80A7A">
        <w:rPr>
          <w:rFonts w:ascii="TH SarabunPSK" w:hAnsi="TH SarabunPSK" w:cs="TH SarabunPSK"/>
          <w:color w:val="000000" w:themeColor="text1"/>
          <w:sz w:val="32"/>
          <w:szCs w:val="32"/>
        </w:rPr>
        <w:t xml:space="preserve"> </w:t>
      </w:r>
      <w:r w:rsidRPr="00C80A7A">
        <w:rPr>
          <w:rFonts w:ascii="TH SarabunPSK" w:hAnsi="TH SarabunPSK" w:cs="TH SarabunPSK"/>
          <w:color w:val="000000" w:themeColor="text1"/>
          <w:sz w:val="32"/>
          <w:szCs w:val="32"/>
          <w:cs/>
        </w:rPr>
        <w:t>จังหวัดเพชรบุรี</w:t>
      </w:r>
      <w:r w:rsidRPr="00C80A7A">
        <w:rPr>
          <w:rFonts w:ascii="TH SarabunPSK" w:hAnsi="TH SarabunPSK" w:cs="TH SarabunPSK" w:hint="cs"/>
          <w:color w:val="000000" w:themeColor="text1"/>
          <w:sz w:val="32"/>
          <w:szCs w:val="32"/>
          <w:cs/>
        </w:rPr>
        <w:t xml:space="preserve"> โดยเลือกกลุ่มตัวอย่างจากเทศบาลตำบลที่เคยได้รับรางวัล เช่น รางวัล</w:t>
      </w:r>
      <w:r w:rsidRPr="00C80A7A">
        <w:rPr>
          <w:rFonts w:ascii="TH SarabunPSK" w:hAnsi="TH SarabunPSK" w:cs="TH SarabunPSK"/>
          <w:color w:val="000000" w:themeColor="text1"/>
          <w:sz w:val="32"/>
          <w:szCs w:val="32"/>
          <w:cs/>
        </w:rPr>
        <w:t>เทศบาลด้านสิ่งแวดล้อมยั่งยืนยอดเยี่ยมระดับประเทศ</w:t>
      </w:r>
      <w:r w:rsidRPr="00C80A7A">
        <w:rPr>
          <w:rFonts w:ascii="TH SarabunPSK" w:hAnsi="TH SarabunPSK" w:cs="TH SarabunPSK" w:hint="cs"/>
          <w:color w:val="000000" w:themeColor="text1"/>
          <w:sz w:val="32"/>
          <w:szCs w:val="32"/>
          <w:cs/>
        </w:rPr>
        <w:t xml:space="preserve"> </w:t>
      </w:r>
      <w:r w:rsidR="0051328D" w:rsidRPr="00C80A7A">
        <w:rPr>
          <w:rFonts w:ascii="TH SarabunPSK" w:hAnsi="TH SarabunPSK" w:cs="TH SarabunPSK"/>
          <w:color w:val="000000" w:themeColor="text1"/>
          <w:sz w:val="32"/>
          <w:szCs w:val="32"/>
          <w:cs/>
        </w:rPr>
        <w:t>เทศบาลน่าอยู่อย่างยั่งยืนยอดเยี่ยมระดับประเทศ</w:t>
      </w:r>
      <w:r w:rsidR="0051328D" w:rsidRPr="00C80A7A">
        <w:rPr>
          <w:rFonts w:ascii="TH SarabunPSK" w:hAnsi="TH SarabunPSK" w:cs="TH SarabunPSK" w:hint="cs"/>
          <w:color w:val="000000" w:themeColor="text1"/>
          <w:sz w:val="32"/>
          <w:szCs w:val="32"/>
          <w:cs/>
        </w:rPr>
        <w:t xml:space="preserve"> </w:t>
      </w:r>
      <w:r w:rsidRPr="00C80A7A">
        <w:rPr>
          <w:rFonts w:ascii="TH SarabunPSK" w:hAnsi="TH SarabunPSK" w:cs="TH SarabunPSK"/>
          <w:color w:val="000000" w:themeColor="text1"/>
          <w:sz w:val="32"/>
          <w:szCs w:val="32"/>
          <w:cs/>
        </w:rPr>
        <w:t>รางวัลการบริหารจัดการที่ดีขององค์กรปกครองส่วนท้องถิ่น</w:t>
      </w:r>
      <w:r w:rsidRPr="00C80A7A">
        <w:rPr>
          <w:rFonts w:ascii="TH SarabunPSK" w:hAnsi="TH SarabunPSK" w:cs="TH SarabunPSK"/>
          <w:color w:val="000000" w:themeColor="text1"/>
          <w:sz w:val="32"/>
          <w:szCs w:val="32"/>
        </w:rPr>
        <w:t xml:space="preserve"> </w:t>
      </w:r>
      <w:r w:rsidRPr="00C80A7A">
        <w:rPr>
          <w:rFonts w:ascii="TH SarabunPSK" w:hAnsi="TH SarabunPSK" w:cs="TH SarabunPSK" w:hint="cs"/>
          <w:color w:val="000000" w:themeColor="text1"/>
          <w:sz w:val="32"/>
          <w:szCs w:val="32"/>
          <w:cs/>
        </w:rPr>
        <w:t>เป็นต้น</w:t>
      </w:r>
    </w:p>
    <w:p w14:paraId="09A73EF6" w14:textId="5489325E" w:rsidR="00202B73" w:rsidRPr="00C80A7A" w:rsidRDefault="0015603C" w:rsidP="00202B73">
      <w:pPr>
        <w:ind w:firstLine="720"/>
        <w:jc w:val="thaiDistribute"/>
        <w:rPr>
          <w:rFonts w:ascii="TH SarabunPSK" w:hAnsi="TH SarabunPSK" w:cs="TH SarabunPSK"/>
          <w:b/>
          <w:bCs/>
          <w:color w:val="000000" w:themeColor="text1"/>
          <w:sz w:val="32"/>
          <w:szCs w:val="32"/>
        </w:rPr>
      </w:pPr>
      <w:r w:rsidRPr="00C80A7A">
        <w:rPr>
          <w:rFonts w:ascii="TH SarabunPSK" w:hAnsi="TH SarabunPSK" w:cs="TH SarabunPSK" w:hint="cs"/>
          <w:b/>
          <w:bCs/>
          <w:color w:val="000000" w:themeColor="text1"/>
          <w:sz w:val="32"/>
          <w:szCs w:val="32"/>
          <w:cs/>
        </w:rPr>
        <w:t xml:space="preserve">3.2 </w:t>
      </w:r>
      <w:r w:rsidR="00202B73" w:rsidRPr="00C80A7A">
        <w:rPr>
          <w:rFonts w:ascii="TH SarabunPSK" w:hAnsi="TH SarabunPSK" w:cs="TH SarabunPSK"/>
          <w:b/>
          <w:bCs/>
          <w:color w:val="000000" w:themeColor="text1"/>
          <w:sz w:val="32"/>
          <w:szCs w:val="32"/>
          <w:cs/>
        </w:rPr>
        <w:t>เครื่องมือที่ใช้ในการวิจัย</w:t>
      </w:r>
    </w:p>
    <w:p w14:paraId="702719EA" w14:textId="3A30407A" w:rsidR="00202B73" w:rsidRPr="00C80A7A" w:rsidRDefault="00202B73" w:rsidP="00202B73">
      <w:pPr>
        <w:ind w:firstLine="720"/>
        <w:jc w:val="thaiDistribute"/>
        <w:rPr>
          <w:rFonts w:ascii="TH SarabunPSK" w:hAnsi="TH SarabunPSK" w:cs="TH SarabunPSK"/>
          <w:color w:val="000000" w:themeColor="text1"/>
          <w:sz w:val="32"/>
          <w:szCs w:val="32"/>
          <w:cs/>
        </w:rPr>
      </w:pPr>
      <w:r w:rsidRPr="00C80A7A">
        <w:rPr>
          <w:rFonts w:ascii="TH SarabunPSK" w:hAnsi="TH SarabunPSK" w:cs="TH SarabunPSK" w:hint="cs"/>
          <w:color w:val="000000" w:themeColor="text1"/>
          <w:sz w:val="32"/>
          <w:szCs w:val="32"/>
          <w:cs/>
        </w:rPr>
        <w:t>ในการสัมภาษณ์แบบเจาะลึกผู้วิจัยใช้แบบสอบถามแบบกึ่งโครงสร้าง โดยมีการตรวจสอบ</w:t>
      </w:r>
      <w:r w:rsidRPr="00C80A7A">
        <w:rPr>
          <w:rFonts w:ascii="TH SarabunPSK" w:hAnsi="TH SarabunPSK" w:cs="TH SarabunPSK"/>
          <w:color w:val="000000" w:themeColor="text1"/>
          <w:sz w:val="32"/>
          <w:szCs w:val="32"/>
          <w:cs/>
        </w:rPr>
        <w:t>ความเที่ยงตรง</w:t>
      </w:r>
      <w:r w:rsidRPr="00C80A7A">
        <w:rPr>
          <w:rFonts w:ascii="TH SarabunPSK" w:hAnsi="TH SarabunPSK" w:cs="TH SarabunPSK" w:hint="cs"/>
          <w:color w:val="000000" w:themeColor="text1"/>
          <w:sz w:val="32"/>
          <w:szCs w:val="32"/>
          <w:cs/>
        </w:rPr>
        <w:t xml:space="preserve">ของเนื้อหาแบบสอบถามโดยผู้เชี่ยวชาญ จำนวน 2 ท่าน </w:t>
      </w:r>
    </w:p>
    <w:p w14:paraId="271A08D7" w14:textId="2E5E35A3" w:rsidR="00202B73" w:rsidRPr="00C80A7A" w:rsidRDefault="0015603C" w:rsidP="00202B73">
      <w:pPr>
        <w:ind w:firstLine="720"/>
        <w:jc w:val="thaiDistribute"/>
        <w:rPr>
          <w:rFonts w:ascii="TH SarabunPSK" w:eastAsia="Calibri" w:hAnsi="TH SarabunPSK" w:cs="TH SarabunPSK"/>
          <w:b/>
          <w:bCs/>
          <w:color w:val="000000" w:themeColor="text1"/>
          <w:sz w:val="32"/>
          <w:szCs w:val="32"/>
        </w:rPr>
      </w:pPr>
      <w:r w:rsidRPr="00C80A7A">
        <w:rPr>
          <w:rFonts w:ascii="TH SarabunPSK" w:eastAsia="Calibri" w:hAnsi="TH SarabunPSK" w:cs="TH SarabunPSK" w:hint="cs"/>
          <w:b/>
          <w:bCs/>
          <w:color w:val="000000" w:themeColor="text1"/>
          <w:sz w:val="32"/>
          <w:szCs w:val="32"/>
          <w:cs/>
        </w:rPr>
        <w:t xml:space="preserve">3.3 </w:t>
      </w:r>
      <w:r w:rsidR="00202B73" w:rsidRPr="00C80A7A">
        <w:rPr>
          <w:rFonts w:ascii="TH SarabunPSK" w:eastAsia="Calibri" w:hAnsi="TH SarabunPSK" w:cs="TH SarabunPSK" w:hint="cs"/>
          <w:b/>
          <w:bCs/>
          <w:color w:val="000000" w:themeColor="text1"/>
          <w:sz w:val="32"/>
          <w:szCs w:val="32"/>
          <w:cs/>
        </w:rPr>
        <w:t>วิธี</w:t>
      </w:r>
      <w:r w:rsidR="00202B73" w:rsidRPr="00C80A7A">
        <w:rPr>
          <w:rFonts w:ascii="TH SarabunPSK" w:eastAsia="Calibri" w:hAnsi="TH SarabunPSK" w:cs="TH SarabunPSK"/>
          <w:b/>
          <w:bCs/>
          <w:color w:val="000000" w:themeColor="text1"/>
          <w:sz w:val="32"/>
          <w:szCs w:val="32"/>
          <w:cs/>
        </w:rPr>
        <w:t>การ</w:t>
      </w:r>
      <w:r w:rsidR="00202B73" w:rsidRPr="00C80A7A">
        <w:rPr>
          <w:rFonts w:ascii="TH SarabunPSK" w:eastAsia="Calibri" w:hAnsi="TH SarabunPSK" w:cs="TH SarabunPSK" w:hint="cs"/>
          <w:b/>
          <w:bCs/>
          <w:color w:val="000000" w:themeColor="text1"/>
          <w:sz w:val="32"/>
          <w:szCs w:val="32"/>
          <w:cs/>
        </w:rPr>
        <w:t>ดำเนินการวิจัย</w:t>
      </w:r>
    </w:p>
    <w:p w14:paraId="2CD1EA10" w14:textId="206E94A7" w:rsidR="00202B73" w:rsidRPr="00C80A7A" w:rsidRDefault="00202B73" w:rsidP="00202B73">
      <w:pPr>
        <w:tabs>
          <w:tab w:val="left" w:pos="709"/>
        </w:tabs>
        <w:jc w:val="thaiDistribute"/>
        <w:rPr>
          <w:rFonts w:ascii="TH SarabunPSK" w:eastAsia="Calibri" w:hAnsi="TH SarabunPSK" w:cs="TH SarabunPSK"/>
          <w:color w:val="000000" w:themeColor="text1"/>
          <w:sz w:val="32"/>
          <w:szCs w:val="32"/>
          <w:cs/>
        </w:rPr>
      </w:pPr>
      <w:r w:rsidRPr="00C80A7A">
        <w:rPr>
          <w:rFonts w:ascii="TH SarabunPSK" w:eastAsia="Calibri" w:hAnsi="TH SarabunPSK" w:cs="TH SarabunPSK"/>
          <w:color w:val="000000" w:themeColor="text1"/>
          <w:sz w:val="32"/>
          <w:szCs w:val="32"/>
        </w:rPr>
        <w:tab/>
      </w:r>
      <w:r w:rsidRPr="00C80A7A">
        <w:rPr>
          <w:rFonts w:ascii="TH SarabunPSK" w:eastAsia="Calibri" w:hAnsi="TH SarabunPSK" w:cs="TH SarabunPSK" w:hint="cs"/>
          <w:color w:val="000000" w:themeColor="text1"/>
          <w:sz w:val="32"/>
          <w:szCs w:val="32"/>
          <w:cs/>
        </w:rPr>
        <w:t>ในการศึกษานี้ ผู้วิจัยใช้การสัมภาษณ์แบบเจาะลึก (In-depth interview) กลุ่มประชากร</w:t>
      </w:r>
      <w:r w:rsidRPr="00C80A7A">
        <w:rPr>
          <w:rFonts w:ascii="TH SarabunPSK" w:eastAsia="Calibri" w:hAnsi="TH SarabunPSK" w:cs="TH SarabunPSK"/>
          <w:color w:val="000000" w:themeColor="text1"/>
          <w:sz w:val="32"/>
          <w:szCs w:val="32"/>
          <w:cs/>
        </w:rPr>
        <w:t>ผู้ให้ข้อมูลคนสำคัญ (</w:t>
      </w:r>
      <w:r w:rsidRPr="00C80A7A">
        <w:rPr>
          <w:rFonts w:ascii="TH SarabunPSK" w:eastAsia="Calibri" w:hAnsi="TH SarabunPSK" w:cs="TH SarabunPSK"/>
          <w:color w:val="000000" w:themeColor="text1"/>
          <w:sz w:val="32"/>
          <w:szCs w:val="32"/>
        </w:rPr>
        <w:t xml:space="preserve">Key informant) </w:t>
      </w:r>
      <w:r w:rsidRPr="00C80A7A">
        <w:rPr>
          <w:rFonts w:ascii="TH SarabunPSK" w:eastAsia="Calibri" w:hAnsi="TH SarabunPSK" w:cs="TH SarabunPSK" w:hint="cs"/>
          <w:color w:val="000000" w:themeColor="text1"/>
          <w:sz w:val="32"/>
          <w:szCs w:val="32"/>
          <w:cs/>
        </w:rPr>
        <w:t>จำนวน 15 ท่าน เพื่อศึกษา</w:t>
      </w:r>
      <w:r w:rsidRPr="00C80A7A">
        <w:rPr>
          <w:rFonts w:ascii="TH SarabunPSK" w:eastAsia="Calibri" w:hAnsi="TH SarabunPSK" w:cs="TH SarabunPSK"/>
          <w:color w:val="000000" w:themeColor="text1"/>
          <w:sz w:val="32"/>
          <w:szCs w:val="32"/>
          <w:cs/>
        </w:rPr>
        <w:t>รูปแบบการบริหารจัดการชุมชน</w:t>
      </w:r>
      <w:r w:rsidRPr="00C80A7A">
        <w:rPr>
          <w:rFonts w:ascii="TH SarabunPSK" w:eastAsia="Calibri" w:hAnsi="TH SarabunPSK" w:cs="TH SarabunPSK"/>
          <w:color w:val="000000" w:themeColor="text1"/>
          <w:sz w:val="32"/>
          <w:szCs w:val="32"/>
          <w:cs/>
        </w:rPr>
        <w:t xml:space="preserve">ภายใต้แนวคิดระบบเศรษฐกิจหมุนเวียนขององค์กรปกครองส่วนท้องถิ่น </w:t>
      </w:r>
      <w:r w:rsidRPr="00C80A7A">
        <w:rPr>
          <w:rFonts w:ascii="TH SarabunPSK" w:eastAsia="Calibri" w:hAnsi="TH SarabunPSK" w:cs="TH SarabunPSK" w:hint="cs"/>
          <w:color w:val="000000" w:themeColor="text1"/>
          <w:sz w:val="32"/>
          <w:szCs w:val="32"/>
          <w:cs/>
        </w:rPr>
        <w:t>โดยใช้เวลาสัมภาษณ์โดยเฉลี่ยประมาณ 30-60 นาทีต่อการสัมภาษณ์ผู้ให้ข้อมูลหนึ่งราย และใช้วิธีการสนทนากลุ่ม ด้วยการเชิญผู้ที่ปฏิบัติหน้าที่ในองค์กรปกครองส่วนท้องถิ่นจำนวน 3 ท่าน และนักวิชาการด้านสิ่งแวดล้อม จำนวน 3 ท่าน มาร่วมสนทนากลุ่ม</w:t>
      </w:r>
      <w:r w:rsidRPr="00C80A7A">
        <w:rPr>
          <w:rFonts w:ascii="TH SarabunPSK" w:eastAsia="Calibri" w:hAnsi="TH SarabunPSK" w:cs="TH SarabunPSK"/>
          <w:color w:val="000000" w:themeColor="text1"/>
          <w:sz w:val="32"/>
          <w:szCs w:val="32"/>
          <w:cs/>
        </w:rPr>
        <w:t>เพื่อจัดทำข้อเสนอแนะในการนำแนวคิดระบบเศรษฐกิจหมุนเวียนไปปรับใช้ในองค์กรปกครองส่วนท้องถิ่น</w:t>
      </w:r>
      <w:r w:rsidRPr="00C80A7A">
        <w:rPr>
          <w:rFonts w:ascii="TH SarabunPSK" w:eastAsia="Calibri" w:hAnsi="TH SarabunPSK" w:cs="TH SarabunPSK" w:hint="cs"/>
          <w:color w:val="000000" w:themeColor="text1"/>
          <w:sz w:val="32"/>
          <w:szCs w:val="32"/>
          <w:cs/>
        </w:rPr>
        <w:t xml:space="preserve"> </w:t>
      </w:r>
    </w:p>
    <w:p w14:paraId="0C0D2602" w14:textId="6F3C80DC" w:rsidR="00202B73" w:rsidRPr="00C80A7A" w:rsidRDefault="0015603C" w:rsidP="00202B73">
      <w:pPr>
        <w:tabs>
          <w:tab w:val="left" w:pos="993"/>
        </w:tabs>
        <w:ind w:firstLine="709"/>
        <w:jc w:val="thaiDistribute"/>
        <w:rPr>
          <w:rFonts w:ascii="TH SarabunPSK" w:eastAsia="Calibri" w:hAnsi="TH SarabunPSK" w:cs="TH SarabunPSK"/>
          <w:b/>
          <w:bCs/>
          <w:color w:val="000000" w:themeColor="text1"/>
          <w:sz w:val="32"/>
          <w:szCs w:val="32"/>
        </w:rPr>
      </w:pPr>
      <w:r w:rsidRPr="00C80A7A">
        <w:rPr>
          <w:rFonts w:ascii="TH SarabunPSK" w:eastAsia="Calibri" w:hAnsi="TH SarabunPSK" w:cs="TH SarabunPSK" w:hint="cs"/>
          <w:b/>
          <w:bCs/>
          <w:color w:val="000000" w:themeColor="text1"/>
          <w:sz w:val="32"/>
          <w:szCs w:val="32"/>
          <w:cs/>
        </w:rPr>
        <w:t xml:space="preserve">3.4 </w:t>
      </w:r>
      <w:r w:rsidR="00202B73" w:rsidRPr="00C80A7A">
        <w:rPr>
          <w:rFonts w:ascii="TH SarabunPSK" w:eastAsia="Calibri" w:hAnsi="TH SarabunPSK" w:cs="TH SarabunPSK"/>
          <w:b/>
          <w:bCs/>
          <w:color w:val="000000" w:themeColor="text1"/>
          <w:sz w:val="32"/>
          <w:szCs w:val="32"/>
          <w:cs/>
        </w:rPr>
        <w:t>การวิเคราะห์ข้อมูล</w:t>
      </w:r>
    </w:p>
    <w:p w14:paraId="6F77C50F" w14:textId="77777777" w:rsidR="00202B73" w:rsidRPr="00C80A7A" w:rsidRDefault="00202B73" w:rsidP="00202B73">
      <w:pPr>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tab/>
      </w:r>
      <w:r w:rsidRPr="00C80A7A">
        <w:rPr>
          <w:rFonts w:ascii="TH SarabunPSK" w:hAnsi="TH SarabunPSK" w:cs="TH SarabunPSK" w:hint="cs"/>
          <w:color w:val="000000" w:themeColor="text1"/>
          <w:sz w:val="32"/>
          <w:szCs w:val="32"/>
          <w:cs/>
        </w:rPr>
        <w:t>ใช้การวิเคราะห์ข้อมูลเชิงคุณภาพ ด้วยการวิเคราะห์เชิงบรรยาย (Descriptive analysis) และการวิเคราะห์เชิงบริบทของเนื้อหา (Content analysis)</w:t>
      </w:r>
    </w:p>
    <w:p w14:paraId="62FB0C7B" w14:textId="77777777" w:rsidR="00E66FCD" w:rsidRPr="00C80A7A" w:rsidRDefault="00E66FCD" w:rsidP="00F31F71">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color w:val="000000" w:themeColor="text1"/>
          <w:sz w:val="32"/>
          <w:szCs w:val="32"/>
        </w:rPr>
      </w:pPr>
    </w:p>
    <w:p w14:paraId="159A28E7" w14:textId="7F285F2B" w:rsidR="00726118" w:rsidRPr="00C80A7A" w:rsidRDefault="0015603C"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color w:val="000000" w:themeColor="text1"/>
          <w:sz w:val="32"/>
          <w:szCs w:val="32"/>
        </w:rPr>
      </w:pPr>
      <w:r w:rsidRPr="00C80A7A">
        <w:rPr>
          <w:rFonts w:ascii="TH SarabunPSK" w:hAnsi="TH SarabunPSK" w:cs="TH SarabunPSK" w:hint="cs"/>
          <w:b/>
          <w:bCs/>
          <w:color w:val="000000" w:themeColor="text1"/>
          <w:sz w:val="32"/>
          <w:szCs w:val="32"/>
          <w:cs/>
        </w:rPr>
        <w:t xml:space="preserve">4. </w:t>
      </w:r>
      <w:r w:rsidR="00726118" w:rsidRPr="00C80A7A">
        <w:rPr>
          <w:rFonts w:ascii="TH SarabunPSK" w:hAnsi="TH SarabunPSK" w:cs="TH SarabunPSK"/>
          <w:b/>
          <w:bCs/>
          <w:color w:val="000000" w:themeColor="text1"/>
          <w:sz w:val="32"/>
          <w:szCs w:val="32"/>
          <w:cs/>
        </w:rPr>
        <w:t xml:space="preserve">ผลการวิจัย </w:t>
      </w:r>
    </w:p>
    <w:p w14:paraId="7484C9A4" w14:textId="77777777" w:rsidR="00D62C91" w:rsidRPr="00C80A7A" w:rsidRDefault="00D62C91" w:rsidP="00D62C91">
      <w:pPr>
        <w:ind w:firstLine="720"/>
        <w:jc w:val="thaiDistribute"/>
        <w:rPr>
          <w:rFonts w:ascii="TH SarabunPSK" w:hAnsi="TH SarabunPSK" w:cs="TH SarabunPSK"/>
          <w:color w:val="000000" w:themeColor="text1"/>
          <w:sz w:val="32"/>
          <w:szCs w:val="32"/>
        </w:rPr>
      </w:pPr>
      <w:r w:rsidRPr="00C80A7A">
        <w:rPr>
          <w:rFonts w:ascii="TH SarabunPSK" w:hAnsi="TH SarabunPSK" w:cs="TH SarabunPSK" w:hint="cs"/>
          <w:color w:val="000000" w:themeColor="text1"/>
          <w:sz w:val="32"/>
          <w:szCs w:val="32"/>
          <w:cs/>
        </w:rPr>
        <w:t xml:space="preserve">จากการศึกษาพบว่า เทศบาลขนาดเล็กมักจะมีระบบเศรษฐกิจขนาดเล็ก รวมไปถึงการมีงบประมาณที่จำกัดในการนำมาใช้ในการพัฒนาท้องถิ่น ดังคำกล่าวของปลัดเทศบาลแห่งหนึ่งที่กล่าวว่า </w:t>
      </w:r>
      <w:r w:rsidRPr="00C80A7A">
        <w:rPr>
          <w:rFonts w:ascii="TH SarabunPSK" w:hAnsi="TH SarabunPSK" w:cs="TH SarabunPSK" w:hint="cs"/>
          <w:i/>
          <w:iCs/>
          <w:color w:val="000000" w:themeColor="text1"/>
          <w:sz w:val="32"/>
          <w:szCs w:val="32"/>
          <w:cs/>
        </w:rPr>
        <w:t>“เทศบาลมีงบประมาณจำกัดมาก และเหลือเงินงบประมาณในการพัฒนาเพียงปีละล้านกว่าบาท มีรายได้ที่จัดเก็บเองได้สามแสนกว่าบาทต่อปี และรายได้ที่หน่วยงานอื่นๆ จัดเก็บและส่งเป็นรายได้มาให้อีกปีละสามแสนกว่าบาท ดังนั้น เงินงบประมาณที่มีทางเทศบาลจึงเน้นไปที่การพัฒนาโครงสร้างพื้นฐาน ส่วนการจัดการขยะเทศบาลขับเคลื่อนในระบบครัวเรือนด้วยการส่งเสริมให้เป็นชุมชนที่จัดการขยะด้วยตนเอง”</w:t>
      </w:r>
      <w:r w:rsidRPr="00C80A7A">
        <w:rPr>
          <w:rFonts w:ascii="TH SarabunPSK" w:hAnsi="TH SarabunPSK" w:cs="TH SarabunPSK" w:hint="cs"/>
          <w:color w:val="000000" w:themeColor="text1"/>
          <w:sz w:val="32"/>
          <w:szCs w:val="32"/>
          <w:cs/>
        </w:rPr>
        <w:t xml:space="preserve"> </w:t>
      </w:r>
      <w:r w:rsidRPr="00C80A7A">
        <w:rPr>
          <w:rFonts w:ascii="TH SarabunPSK" w:hAnsi="TH SarabunPSK" w:cs="TH SarabunPSK" w:hint="cs"/>
          <w:color w:val="000000" w:themeColor="text1"/>
          <w:sz w:val="32"/>
          <w:szCs w:val="32"/>
          <w:cs/>
        </w:rPr>
        <w:lastRenderedPageBreak/>
        <w:t xml:space="preserve">(สัมภาษณ์ปลัดเทศบาลฯ เดือนสิงหาคม พ.ศ. 2562) </w:t>
      </w:r>
    </w:p>
    <w:p w14:paraId="25389D34" w14:textId="77777777" w:rsidR="00D62C91" w:rsidRPr="00C80A7A" w:rsidRDefault="00D62C91" w:rsidP="00D62C91">
      <w:pPr>
        <w:ind w:firstLine="720"/>
        <w:jc w:val="thaiDistribute"/>
        <w:rPr>
          <w:rFonts w:ascii="TH SarabunPSK" w:hAnsi="TH SarabunPSK" w:cs="TH SarabunPSK"/>
          <w:color w:val="000000" w:themeColor="text1"/>
          <w:sz w:val="32"/>
          <w:szCs w:val="32"/>
        </w:rPr>
      </w:pPr>
      <w:r w:rsidRPr="00C80A7A">
        <w:rPr>
          <w:rFonts w:ascii="TH SarabunPSK" w:hAnsi="TH SarabunPSK" w:cs="TH SarabunPSK" w:hint="cs"/>
          <w:color w:val="000000" w:themeColor="text1"/>
          <w:sz w:val="32"/>
          <w:szCs w:val="32"/>
          <w:cs/>
        </w:rPr>
        <w:t>ระบบเศรษฐกิจหมุนเวียนของเทศบาลขนาดเล็กมักจะใช้กิจกรรมในการส่งเสริมให้ประชาชนในพื้นที่มีความตระหนักถึงปัญหาในการจัดการขยะและอาศัยชุมชนมีส่วนร่วมเป็นหลัก โดยกิจกรรมที่เกิดขึ้นจะสามารถแบ่งได้เป็น 2 ประเด็นสำคัญ คือ การจัดการตนเองโดยชุมชน (ระดับครัวเรือน) และกิจกรรมที่ส่งเสริมโดยเทศบาล ดังรายละเอียดดังนี้</w:t>
      </w:r>
    </w:p>
    <w:p w14:paraId="07F39ADA" w14:textId="5B988039" w:rsidR="00D62C91" w:rsidRPr="00C80A7A" w:rsidRDefault="0015603C" w:rsidP="00D62C91">
      <w:pPr>
        <w:ind w:firstLine="720"/>
        <w:jc w:val="thaiDistribute"/>
        <w:rPr>
          <w:rFonts w:ascii="TH SarabunPSK" w:hAnsi="TH SarabunPSK" w:cs="TH SarabunPSK"/>
          <w:color w:val="000000" w:themeColor="text1"/>
          <w:sz w:val="32"/>
          <w:szCs w:val="32"/>
        </w:rPr>
      </w:pPr>
      <w:r w:rsidRPr="00C80A7A">
        <w:rPr>
          <w:rFonts w:ascii="TH SarabunPSK" w:hAnsi="TH SarabunPSK" w:cs="TH SarabunPSK" w:hint="cs"/>
          <w:b/>
          <w:bCs/>
          <w:color w:val="000000" w:themeColor="text1"/>
          <w:sz w:val="32"/>
          <w:szCs w:val="32"/>
          <w:cs/>
        </w:rPr>
        <w:t xml:space="preserve">4.1 </w:t>
      </w:r>
      <w:r w:rsidR="00D62C91" w:rsidRPr="00C80A7A">
        <w:rPr>
          <w:rFonts w:ascii="TH SarabunPSK" w:hAnsi="TH SarabunPSK" w:cs="TH SarabunPSK" w:hint="cs"/>
          <w:b/>
          <w:bCs/>
          <w:color w:val="000000" w:themeColor="text1"/>
          <w:sz w:val="32"/>
          <w:szCs w:val="32"/>
          <w:cs/>
        </w:rPr>
        <w:t>การจัดการตนเองของชุมชน</w:t>
      </w:r>
      <w:r w:rsidR="00D62C91" w:rsidRPr="00C80A7A">
        <w:rPr>
          <w:rFonts w:ascii="TH SarabunPSK" w:hAnsi="TH SarabunPSK" w:cs="TH SarabunPSK" w:hint="cs"/>
          <w:color w:val="000000" w:themeColor="text1"/>
          <w:sz w:val="32"/>
          <w:szCs w:val="32"/>
          <w:cs/>
        </w:rPr>
        <w:t xml:space="preserve"> (ระดับครัวเรือน) แบ่งออกเป็น 2 บริบท คือ ชุมชนในเมืองและชุมชนชนบท ดังนี้ 1) ชุมชนลักษณะที่มีความเป็นเมือง และเทศบาลมีงบประมาณในการจัดซื้อรถขยะ เทศบาลจะมีการจัดถังขยะและมีรถเก็บขยะขนาดเล็กในการเดินทางไปเก็บขยะตามบ้านรือนประชาชน โดยเทศบาลจะมีการสนับสนุนให้ประชาชนคัดแยกขยะ และเทศบาลจะรับซื้อขยะที่สามารถนำไปรีไซเคิล (นำกลับมาใช้ใหม่) โดยเทศบาลจะรวบรวมและนำไปขายต่อร้านรับซื้อของเก่าในพื้นที่ หรือจะมีผู้รับซื้อของเก่าเข้ามาหาซื้อขยะรีไซเคิลในชุมชน 2) ชุมชนที่มีลักษณะความเป็นชนบท บ้านเรือนประชาชนตั้งอยู่ไกลกัน และเทศบาลไม่มีงบประมาณในการจัดซื้อรถเก็บขยะ ทางเทศบาลจะสนับสนุนให้ประชาชนมีการจัดการขยะด้วยตนเอง เช่น การฝังกลบ การเผา การคัดแยกขยะเพื่อจำหน่ายกลับมาเป็นรายได้ส่วนครัวเรือน และการนำขยะ เช่น เศษอาหาร วัชพืช มาจัดทำเป็นน้ำชีวภาพ หรือปุ๋ยหมักสำหรับการเกษตรในครัวเรือน </w:t>
      </w:r>
    </w:p>
    <w:p w14:paraId="27885133" w14:textId="047BF45C" w:rsidR="00D62C91" w:rsidRPr="00C80A7A" w:rsidRDefault="0015603C" w:rsidP="00D62C91">
      <w:pPr>
        <w:ind w:firstLine="720"/>
        <w:jc w:val="thaiDistribute"/>
        <w:rPr>
          <w:rFonts w:ascii="TH SarabunPSK" w:hAnsi="TH SarabunPSK" w:cs="TH SarabunPSK"/>
          <w:color w:val="000000" w:themeColor="text1"/>
          <w:sz w:val="32"/>
          <w:szCs w:val="32"/>
        </w:rPr>
      </w:pPr>
      <w:r w:rsidRPr="00C80A7A">
        <w:rPr>
          <w:rFonts w:ascii="TH SarabunPSK" w:hAnsi="TH SarabunPSK" w:cs="TH SarabunPSK" w:hint="cs"/>
          <w:b/>
          <w:bCs/>
          <w:color w:val="000000" w:themeColor="text1"/>
          <w:sz w:val="32"/>
          <w:szCs w:val="32"/>
          <w:cs/>
        </w:rPr>
        <w:t xml:space="preserve">4.2 </w:t>
      </w:r>
      <w:r w:rsidR="00D62C91" w:rsidRPr="00C80A7A">
        <w:rPr>
          <w:rFonts w:ascii="TH SarabunPSK" w:hAnsi="TH SarabunPSK" w:cs="TH SarabunPSK" w:hint="cs"/>
          <w:b/>
          <w:bCs/>
          <w:color w:val="000000" w:themeColor="text1"/>
          <w:sz w:val="32"/>
          <w:szCs w:val="32"/>
          <w:cs/>
        </w:rPr>
        <w:t>กิจกรรมการสนับสนุนส่งเสริมของเทศบาลตำบล</w:t>
      </w:r>
      <w:r w:rsidR="00D62C91" w:rsidRPr="00C80A7A">
        <w:rPr>
          <w:rFonts w:ascii="TH SarabunPSK" w:hAnsi="TH SarabunPSK" w:cs="TH SarabunPSK" w:hint="cs"/>
          <w:color w:val="000000" w:themeColor="text1"/>
          <w:sz w:val="32"/>
          <w:szCs w:val="32"/>
          <w:cs/>
        </w:rPr>
        <w:t xml:space="preserve"> จากการศึกษาพบว่า การขับเคลื่อนแนวคิดระบบเศรษฐกิจหมุนเวียนของเทศบาลขนาดเล็ก จะดำเนินการผ่านกิจกรรมหรือโครงการดังต่อไปนี้</w:t>
      </w:r>
    </w:p>
    <w:p w14:paraId="339FC741" w14:textId="77777777" w:rsidR="00D62C91" w:rsidRPr="00C80A7A" w:rsidRDefault="00D62C91" w:rsidP="00D62C91">
      <w:pPr>
        <w:ind w:firstLine="720"/>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tab/>
      </w:r>
      <w:r w:rsidRPr="00C80A7A">
        <w:rPr>
          <w:rFonts w:ascii="TH SarabunPSK" w:hAnsi="TH SarabunPSK" w:cs="TH SarabunPSK" w:hint="cs"/>
          <w:color w:val="000000" w:themeColor="text1"/>
          <w:sz w:val="32"/>
          <w:szCs w:val="32"/>
          <w:cs/>
        </w:rPr>
        <w:t xml:space="preserve">1) การสนับสนุนให้ครัวเรือนมีการแยกขยะ ด้วยการนำขยะที่สามารถรีไซเคิลได้และสามารถขายได้มาขายต่อกับผู้รับซื้อโดยทั่วไป และทางเทศบาลฯ จะรับซื้อผ่านกิจกรรม “ธนาคารขยะ” </w:t>
      </w:r>
      <w:r w:rsidRPr="00C80A7A">
        <w:rPr>
          <w:rFonts w:ascii="TH SarabunPSK" w:hAnsi="TH SarabunPSK" w:cs="TH SarabunPSK"/>
          <w:color w:val="000000" w:themeColor="text1"/>
          <w:sz w:val="32"/>
          <w:szCs w:val="32"/>
          <w:cs/>
        </w:rPr>
        <w:t>เป็นศูนย์กลางในการรวบรวมขยะและนำไปขายและนำรายได้กลับเข้ามาสู่ครัวเรือนและชุมชน</w:t>
      </w:r>
    </w:p>
    <w:p w14:paraId="13ABC529" w14:textId="77777777" w:rsidR="00D62C91" w:rsidRPr="00C80A7A" w:rsidRDefault="00D62C91" w:rsidP="00D62C91">
      <w:pPr>
        <w:ind w:firstLine="720"/>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tab/>
      </w:r>
      <w:r w:rsidRPr="00C80A7A">
        <w:rPr>
          <w:rFonts w:ascii="TH SarabunPSK" w:hAnsi="TH SarabunPSK" w:cs="TH SarabunPSK" w:hint="cs"/>
          <w:color w:val="000000" w:themeColor="text1"/>
          <w:sz w:val="32"/>
          <w:szCs w:val="32"/>
          <w:cs/>
        </w:rPr>
        <w:t>2</w:t>
      </w:r>
      <w:r w:rsidRPr="00C80A7A">
        <w:rPr>
          <w:rFonts w:ascii="TH SarabunPSK" w:hAnsi="TH SarabunPSK" w:cs="TH SarabunPSK"/>
          <w:color w:val="000000" w:themeColor="text1"/>
          <w:sz w:val="32"/>
          <w:szCs w:val="32"/>
        </w:rPr>
        <w:t>)</w:t>
      </w:r>
      <w:r w:rsidRPr="00C80A7A">
        <w:rPr>
          <w:rFonts w:ascii="TH SarabunPSK" w:hAnsi="TH SarabunPSK" w:cs="TH SarabunPSK" w:hint="cs"/>
          <w:color w:val="000000" w:themeColor="text1"/>
          <w:sz w:val="32"/>
          <w:szCs w:val="32"/>
          <w:cs/>
        </w:rPr>
        <w:t xml:space="preserve"> การจัดกิจกรรม การนำขยะรีไซเคิลมาผลิตเป็นสินค้าหรืออุปรณ์อื่นๆ ที่ใช้งานได้ และทำให้เล็งเห็นประโยชน์จากขยะรีไซเคิล โดยจะจัดประกวดไปพร้อมกับงานเทศกาลต่างๆ เช่น มีการประกวดในช่วงงานเทศกาลลอยกระทง งานบุญประเพณี ต่างๆ เป็นต้น </w:t>
      </w:r>
    </w:p>
    <w:p w14:paraId="3FB76061" w14:textId="77777777" w:rsidR="00D62C91" w:rsidRPr="00C80A7A" w:rsidRDefault="00D62C91" w:rsidP="00D62C91">
      <w:pPr>
        <w:ind w:firstLine="720"/>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tab/>
      </w:r>
      <w:r w:rsidRPr="00C80A7A">
        <w:rPr>
          <w:rFonts w:ascii="TH SarabunPSK" w:hAnsi="TH SarabunPSK" w:cs="TH SarabunPSK" w:hint="cs"/>
          <w:color w:val="000000" w:themeColor="text1"/>
          <w:sz w:val="32"/>
          <w:szCs w:val="32"/>
          <w:cs/>
        </w:rPr>
        <w:t xml:space="preserve">3) การสนับสนุนให้วิสาหกิจชุมชนนำสิ่งของเหลือใช้หรือขยะมาผลิตเป็นสินค้าเพื่อจัดจำหน่าย อย่างไรก็ตาม การนำของเหลือใช้หรือขยะมาผลิตนั้นมีประเด็นที่น่าสนใจดังคำให้สัมภาษณ์ที่ผู้ให้ข้อมูลกล่าวว่า </w:t>
      </w:r>
      <w:r w:rsidRPr="00C80A7A">
        <w:rPr>
          <w:rFonts w:ascii="TH SarabunPSK" w:hAnsi="TH SarabunPSK" w:cs="TH SarabunPSK" w:hint="cs"/>
          <w:i/>
          <w:iCs/>
          <w:color w:val="000000" w:themeColor="text1"/>
          <w:sz w:val="32"/>
          <w:szCs w:val="32"/>
          <w:cs/>
        </w:rPr>
        <w:t>“การนำขยะหรือของเหลือใช้มาผลิตเป็นสินค้าเพื่อจำหน่าย ไม่ค่อยประสบความสำเร็จ เพราะเมื่อผลิตแล้วก็ขายไม่ค่อยได้ เช่น ในหมู่บ้านมีการผลิตหมวกจากกระป๋องน้ำอัดลมหรือกระป๋องเบียร์ แต่ไม่ประสบความสำเร็จทางการขาย”</w:t>
      </w:r>
      <w:r w:rsidRPr="00C80A7A">
        <w:rPr>
          <w:rFonts w:ascii="TH SarabunPSK" w:hAnsi="TH SarabunPSK" w:cs="TH SarabunPSK" w:hint="cs"/>
          <w:color w:val="000000" w:themeColor="text1"/>
          <w:sz w:val="32"/>
          <w:szCs w:val="32"/>
          <w:cs/>
        </w:rPr>
        <w:t xml:space="preserve"> (</w:t>
      </w:r>
      <w:r w:rsidRPr="00C80A7A">
        <w:rPr>
          <w:rFonts w:ascii="TH SarabunPSK" w:hAnsi="TH SarabunPSK" w:cs="TH SarabunPSK"/>
          <w:color w:val="000000" w:themeColor="text1"/>
          <w:sz w:val="32"/>
          <w:szCs w:val="32"/>
          <w:cs/>
        </w:rPr>
        <w:t>สัมภาษณ์</w:t>
      </w:r>
      <w:r w:rsidRPr="00C80A7A">
        <w:rPr>
          <w:rFonts w:ascii="TH SarabunPSK" w:hAnsi="TH SarabunPSK" w:cs="TH SarabunPSK" w:hint="cs"/>
          <w:color w:val="000000" w:themeColor="text1"/>
          <w:sz w:val="32"/>
          <w:szCs w:val="32"/>
          <w:cs/>
        </w:rPr>
        <w:t>เจ้าหน้าที่เทศบาลตำบล</w:t>
      </w:r>
      <w:r w:rsidRPr="00C80A7A">
        <w:rPr>
          <w:rFonts w:ascii="TH SarabunPSK" w:hAnsi="TH SarabunPSK" w:cs="TH SarabunPSK"/>
          <w:color w:val="000000" w:themeColor="text1"/>
          <w:sz w:val="32"/>
          <w:szCs w:val="32"/>
          <w:cs/>
        </w:rPr>
        <w:t>ฯ เดือนสิงหาคม พ.ศ. 2562)</w:t>
      </w:r>
    </w:p>
    <w:p w14:paraId="78F942B3" w14:textId="77777777" w:rsidR="00D62C91" w:rsidRPr="00C80A7A" w:rsidRDefault="00D62C91" w:rsidP="00D62C91">
      <w:pPr>
        <w:ind w:firstLine="720"/>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lastRenderedPageBreak/>
        <w:tab/>
      </w:r>
      <w:r w:rsidRPr="00C80A7A">
        <w:rPr>
          <w:rFonts w:ascii="TH SarabunPSK" w:hAnsi="TH SarabunPSK" w:cs="TH SarabunPSK" w:hint="cs"/>
          <w:color w:val="000000" w:themeColor="text1"/>
          <w:sz w:val="32"/>
          <w:szCs w:val="32"/>
          <w:cs/>
        </w:rPr>
        <w:t>4) กิจกรรมขยะแลกไข่ เป็นกิจกรรมที่ให้ชาวบ้านนำขยะที่สามารถรีไซเคิลได้มาชั่งน้ำหนักแล้วแลกกับไข่ไก่หรือไข่เป็ดตามน้ำหนักขยะ</w:t>
      </w:r>
    </w:p>
    <w:p w14:paraId="0D80C896" w14:textId="77777777" w:rsidR="00D62C91" w:rsidRPr="00C80A7A" w:rsidRDefault="00D62C91" w:rsidP="00D62C91">
      <w:pPr>
        <w:ind w:firstLine="720"/>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tab/>
      </w:r>
      <w:r w:rsidRPr="00C80A7A">
        <w:rPr>
          <w:rFonts w:ascii="TH SarabunPSK" w:hAnsi="TH SarabunPSK" w:cs="TH SarabunPSK" w:hint="cs"/>
          <w:color w:val="000000" w:themeColor="text1"/>
          <w:sz w:val="32"/>
          <w:szCs w:val="32"/>
          <w:cs/>
        </w:rPr>
        <w:t xml:space="preserve">5)  </w:t>
      </w:r>
      <w:r w:rsidRPr="00C80A7A">
        <w:rPr>
          <w:rFonts w:ascii="TH SarabunPSK" w:hAnsi="TH SarabunPSK" w:cs="TH SarabunPSK"/>
          <w:color w:val="000000" w:themeColor="text1"/>
          <w:sz w:val="32"/>
          <w:szCs w:val="32"/>
          <w:cs/>
        </w:rPr>
        <w:t>การจัดประกวด</w:t>
      </w:r>
      <w:r w:rsidRPr="00C80A7A">
        <w:rPr>
          <w:rFonts w:ascii="TH SarabunPSK" w:hAnsi="TH SarabunPSK" w:cs="TH SarabunPSK" w:hint="cs"/>
          <w:color w:val="000000" w:themeColor="text1"/>
          <w:sz w:val="32"/>
          <w:szCs w:val="32"/>
          <w:cs/>
        </w:rPr>
        <w:t>บ้านสะอาดและ</w:t>
      </w:r>
      <w:r w:rsidRPr="00C80A7A">
        <w:rPr>
          <w:rFonts w:ascii="TH SarabunPSK" w:hAnsi="TH SarabunPSK" w:cs="TH SarabunPSK"/>
          <w:color w:val="000000" w:themeColor="text1"/>
          <w:sz w:val="32"/>
          <w:szCs w:val="32"/>
          <w:cs/>
        </w:rPr>
        <w:t>ชุมชนปลอดขยะ</w:t>
      </w:r>
      <w:r w:rsidRPr="00C80A7A">
        <w:rPr>
          <w:rFonts w:ascii="TH SarabunPSK" w:hAnsi="TH SarabunPSK" w:cs="TH SarabunPSK" w:hint="cs"/>
          <w:color w:val="000000" w:themeColor="text1"/>
          <w:sz w:val="32"/>
          <w:szCs w:val="32"/>
          <w:cs/>
        </w:rPr>
        <w:t xml:space="preserve"> โดย</w:t>
      </w:r>
      <w:r w:rsidRPr="00C80A7A">
        <w:rPr>
          <w:rFonts w:ascii="TH SarabunPSK" w:hAnsi="TH SarabunPSK" w:cs="TH SarabunPSK"/>
          <w:color w:val="000000" w:themeColor="text1"/>
          <w:sz w:val="32"/>
          <w:szCs w:val="32"/>
          <w:cs/>
        </w:rPr>
        <w:t>ให้รางวัล</w:t>
      </w:r>
      <w:r w:rsidRPr="00C80A7A">
        <w:rPr>
          <w:rFonts w:ascii="TH SarabunPSK" w:hAnsi="TH SarabunPSK" w:cs="TH SarabunPSK" w:hint="cs"/>
          <w:color w:val="000000" w:themeColor="text1"/>
          <w:sz w:val="32"/>
          <w:szCs w:val="32"/>
          <w:cs/>
        </w:rPr>
        <w:t>บ้านที่มีความสะอาดและ</w:t>
      </w:r>
      <w:r w:rsidRPr="00C80A7A">
        <w:rPr>
          <w:rFonts w:ascii="TH SarabunPSK" w:hAnsi="TH SarabunPSK" w:cs="TH SarabunPSK"/>
          <w:color w:val="000000" w:themeColor="text1"/>
          <w:sz w:val="32"/>
          <w:szCs w:val="32"/>
          <w:cs/>
        </w:rPr>
        <w:t>ชุมชนที่มีระบบการจัดการความสะอาดและขยะภายในชุมชน</w:t>
      </w:r>
      <w:r w:rsidRPr="00C80A7A">
        <w:rPr>
          <w:rFonts w:ascii="TH SarabunPSK" w:hAnsi="TH SarabunPSK" w:cs="TH SarabunPSK" w:hint="cs"/>
          <w:color w:val="000000" w:themeColor="text1"/>
          <w:sz w:val="32"/>
          <w:szCs w:val="32"/>
          <w:cs/>
        </w:rPr>
        <w:t xml:space="preserve">ได้เป็นอย่างดี ยกตัวอย่างเช่น บ้านหรือชุมชนที่ได้รับรางวัลชนะเลิศจะได้รับเงินรางวัลประมาณ 3,000.- บาท </w:t>
      </w:r>
    </w:p>
    <w:p w14:paraId="209BEA33" w14:textId="77777777" w:rsidR="00D62C91" w:rsidRPr="00C80A7A" w:rsidRDefault="00D62C91" w:rsidP="00D62C91">
      <w:pPr>
        <w:ind w:firstLine="720"/>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rPr>
        <w:tab/>
        <w:t xml:space="preserve">6) </w:t>
      </w:r>
      <w:r w:rsidRPr="00C80A7A">
        <w:rPr>
          <w:rFonts w:ascii="TH SarabunPSK" w:hAnsi="TH SarabunPSK" w:cs="TH SarabunPSK" w:hint="cs"/>
          <w:color w:val="000000" w:themeColor="text1"/>
          <w:sz w:val="32"/>
          <w:szCs w:val="32"/>
          <w:cs/>
        </w:rPr>
        <w:t>การส่งเสริมและจัดศูนย์เรียนรู้</w:t>
      </w:r>
      <w:r w:rsidRPr="00C80A7A">
        <w:rPr>
          <w:rFonts w:ascii="TH SarabunPSK" w:hAnsi="TH SarabunPSK" w:cs="TH SarabunPSK"/>
          <w:color w:val="000000" w:themeColor="text1"/>
          <w:sz w:val="32"/>
          <w:szCs w:val="32"/>
          <w:cs/>
        </w:rPr>
        <w:t xml:space="preserve">การทำการเกษตรโดยใช้ปุ๋ยอินทรีย์ที่ผลิตจากขยะ </w:t>
      </w:r>
      <w:r w:rsidRPr="00C80A7A">
        <w:rPr>
          <w:rFonts w:ascii="TH SarabunPSK" w:hAnsi="TH SarabunPSK" w:cs="TH SarabunPSK" w:hint="cs"/>
          <w:color w:val="000000" w:themeColor="text1"/>
          <w:sz w:val="32"/>
          <w:szCs w:val="32"/>
          <w:cs/>
        </w:rPr>
        <w:t>การใช้</w:t>
      </w:r>
      <w:r w:rsidRPr="00C80A7A">
        <w:rPr>
          <w:rFonts w:ascii="TH SarabunPSK" w:hAnsi="TH SarabunPSK" w:cs="TH SarabunPSK"/>
          <w:color w:val="000000" w:themeColor="text1"/>
          <w:sz w:val="32"/>
          <w:szCs w:val="32"/>
          <w:cs/>
        </w:rPr>
        <w:t>ปุ๋ยชีวภาพจากน้ำหมัก และนำปุ๋ยชีวภาพไปช่วยกระตุ้นฮอโมนพืช</w:t>
      </w:r>
    </w:p>
    <w:p w14:paraId="4826D65A" w14:textId="5352C703" w:rsidR="00AF6386" w:rsidRPr="00C80A7A" w:rsidRDefault="00AF6386" w:rsidP="00D62C91">
      <w:pPr>
        <w:ind w:firstLine="720"/>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rPr>
        <w:tab/>
        <w:t xml:space="preserve">7) </w:t>
      </w:r>
      <w:r w:rsidRPr="00C80A7A">
        <w:rPr>
          <w:rFonts w:ascii="TH SarabunPSK" w:hAnsi="TH SarabunPSK" w:cs="TH SarabunPSK" w:hint="cs"/>
          <w:color w:val="000000" w:themeColor="text1"/>
          <w:sz w:val="32"/>
          <w:szCs w:val="32"/>
          <w:cs/>
        </w:rPr>
        <w:t>โครงการธนาคารขยะ เพื่อศูนย์กลางในการรวบรวมขยะรีไซเคิล การรับซื้อขยะและนำขยะไปขายเพื่อนำรายได้กลับเข้ามาเป็นสวัสดิการชุมชน</w:t>
      </w:r>
    </w:p>
    <w:p w14:paraId="29A995FB" w14:textId="78543A68" w:rsidR="00AF6386" w:rsidRPr="00C80A7A" w:rsidRDefault="00AF6386" w:rsidP="00D62C91">
      <w:pPr>
        <w:ind w:firstLine="720"/>
        <w:jc w:val="thaiDistribute"/>
        <w:rPr>
          <w:rFonts w:ascii="TH SarabunPSK" w:hAnsi="TH SarabunPSK" w:cs="TH SarabunPSK"/>
          <w:color w:val="000000" w:themeColor="text1"/>
          <w:sz w:val="32"/>
          <w:szCs w:val="32"/>
          <w:cs/>
        </w:rPr>
      </w:pPr>
      <w:r w:rsidRPr="00C80A7A">
        <w:rPr>
          <w:rFonts w:ascii="TH SarabunPSK" w:hAnsi="TH SarabunPSK" w:cs="TH SarabunPSK"/>
          <w:color w:val="000000" w:themeColor="text1"/>
          <w:sz w:val="32"/>
          <w:szCs w:val="32"/>
          <w:cs/>
        </w:rPr>
        <w:tab/>
      </w:r>
      <w:r w:rsidRPr="00C80A7A">
        <w:rPr>
          <w:rFonts w:ascii="TH SarabunPSK" w:hAnsi="TH SarabunPSK" w:cs="TH SarabunPSK" w:hint="cs"/>
          <w:color w:val="000000" w:themeColor="text1"/>
          <w:sz w:val="32"/>
          <w:szCs w:val="32"/>
          <w:cs/>
        </w:rPr>
        <w:t>8) ศูนย์การเรียนรู้ชุมชน ในการนำขยะเปียกมาทำปุ๋ยหมัก น้ำหมักชีวภาพ และก๊าซชีวภาพ</w:t>
      </w:r>
    </w:p>
    <w:p w14:paraId="26A03A98" w14:textId="77777777" w:rsidR="009E02DF" w:rsidRPr="00C80A7A" w:rsidRDefault="009E02DF" w:rsidP="00D62C91">
      <w:pPr>
        <w:rPr>
          <w:rFonts w:ascii="TH SarabunPSK" w:hAnsi="TH SarabunPSK" w:cs="TH SarabunPSK"/>
          <w:color w:val="000000" w:themeColor="text1"/>
          <w:sz w:val="32"/>
          <w:szCs w:val="32"/>
          <w:cs/>
        </w:rPr>
      </w:pPr>
    </w:p>
    <w:p w14:paraId="3C36EDE2" w14:textId="360E70B3" w:rsidR="00F31F71" w:rsidRPr="00C80A7A" w:rsidRDefault="0015603C" w:rsidP="00F31F71">
      <w:pPr>
        <w:rPr>
          <w:rFonts w:ascii="TH SarabunPSK" w:hAnsi="TH SarabunPSK" w:cs="TH SarabunPSK"/>
          <w:b/>
          <w:bCs/>
          <w:color w:val="000000" w:themeColor="text1"/>
          <w:sz w:val="32"/>
          <w:szCs w:val="32"/>
          <w:cs/>
        </w:rPr>
      </w:pPr>
      <w:r w:rsidRPr="00C80A7A">
        <w:rPr>
          <w:rFonts w:ascii="TH SarabunPSK" w:hAnsi="TH SarabunPSK" w:cs="TH SarabunPSK" w:hint="cs"/>
          <w:b/>
          <w:bCs/>
          <w:color w:val="000000" w:themeColor="text1"/>
          <w:sz w:val="32"/>
          <w:szCs w:val="32"/>
          <w:cs/>
        </w:rPr>
        <w:t xml:space="preserve">5. </w:t>
      </w:r>
      <w:r w:rsidR="00F31F71" w:rsidRPr="00C80A7A">
        <w:rPr>
          <w:rFonts w:ascii="TH SarabunPSK" w:hAnsi="TH SarabunPSK" w:cs="TH SarabunPSK"/>
          <w:b/>
          <w:bCs/>
          <w:color w:val="000000" w:themeColor="text1"/>
          <w:sz w:val="32"/>
          <w:szCs w:val="32"/>
          <w:cs/>
        </w:rPr>
        <w:t>สรุป</w:t>
      </w:r>
      <w:r w:rsidR="006036B5" w:rsidRPr="00C80A7A">
        <w:rPr>
          <w:rFonts w:ascii="TH SarabunPSK" w:hAnsi="TH SarabunPSK" w:cs="TH SarabunPSK"/>
          <w:b/>
          <w:bCs/>
          <w:color w:val="000000" w:themeColor="text1"/>
          <w:sz w:val="32"/>
          <w:szCs w:val="32"/>
          <w:cs/>
        </w:rPr>
        <w:t>ผลการวิจัย</w:t>
      </w:r>
    </w:p>
    <w:p w14:paraId="7804C46C" w14:textId="585BD22E" w:rsidR="00F31F71" w:rsidRPr="00C80A7A" w:rsidRDefault="00160CE5" w:rsidP="00160CE5">
      <w:pPr>
        <w:ind w:firstLine="720"/>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t>จากการศึกษาพบว่า ประชาชนโดยส่วนมากยังไม่ได้ให้ความสำคัญเท่าที่ควรกับการคัดแยกขยะ และยังมองว่าไม่ได้สามารถสร้างรายได้ให้จำนวนมากได้ และคิดว่าการคัดแยกขยะไม่คุ้มค่ากับรายได้ที่ได้กลับเข้ามาเพียงเล็กน้อย อย่างไรก็ตาม องค์กรปกครองส่วนท้องถิ่นได้ส่งเสริมและมีความพยายามในการนำแนวคิดระบบเศรษฐกิจ</w:t>
      </w:r>
      <w:r w:rsidRPr="00C80A7A">
        <w:rPr>
          <w:rFonts w:ascii="TH SarabunPSK" w:hAnsi="TH SarabunPSK" w:cs="TH SarabunPSK"/>
          <w:color w:val="000000" w:themeColor="text1"/>
          <w:sz w:val="32"/>
          <w:szCs w:val="32"/>
          <w:cs/>
        </w:rPr>
        <w:t>หมุนเวียนมาปรับใช้ภายใต้หลักการ 3</w:t>
      </w:r>
      <w:r w:rsidRPr="00C80A7A">
        <w:rPr>
          <w:rFonts w:ascii="TH SarabunPSK" w:hAnsi="TH SarabunPSK" w:cs="TH SarabunPSK"/>
          <w:color w:val="000000" w:themeColor="text1"/>
          <w:sz w:val="32"/>
          <w:szCs w:val="32"/>
        </w:rPr>
        <w:t xml:space="preserve">R </w:t>
      </w:r>
      <w:r w:rsidRPr="00C80A7A">
        <w:rPr>
          <w:rFonts w:ascii="TH SarabunPSK" w:hAnsi="TH SarabunPSK" w:cs="TH SarabunPSK"/>
          <w:color w:val="000000" w:themeColor="text1"/>
          <w:sz w:val="32"/>
          <w:szCs w:val="32"/>
          <w:cs/>
        </w:rPr>
        <w:t>คือ ใช้น้อยลง ใช้ซ้ำ และนำกลับมาใช้ใหม่ (</w:t>
      </w:r>
      <w:r w:rsidRPr="00C80A7A">
        <w:rPr>
          <w:rFonts w:ascii="TH SarabunPSK" w:hAnsi="TH SarabunPSK" w:cs="TH SarabunPSK"/>
          <w:color w:val="000000" w:themeColor="text1"/>
          <w:sz w:val="32"/>
          <w:szCs w:val="32"/>
        </w:rPr>
        <w:t xml:space="preserve">Reduce Reuse Recycle) </w:t>
      </w:r>
      <w:r w:rsidRPr="00C80A7A">
        <w:rPr>
          <w:rFonts w:ascii="TH SarabunPSK" w:hAnsi="TH SarabunPSK" w:cs="TH SarabunPSK"/>
          <w:color w:val="000000" w:themeColor="text1"/>
          <w:sz w:val="32"/>
          <w:szCs w:val="32"/>
          <w:cs/>
        </w:rPr>
        <w:t>เทศบาลตำบล ซึ่งเป็นเทศบาลขนาดเล็กให้ความสำคัญกับการคัดแยกขยะในครัวเรือนเพื่อนำขยะที่สามารถนำไปรีไซเคิลได้ไปขายเพื่อมีรายได้มาช่วยเป็นค่าใช้จ่ายในครัวเรือน และมีการสนับสนุนให้ชุมชนมีการจัดตั้งธนาคารขยะเพื่อเป็นสถานที่รวบรวมและรับซื้อขยะรีไซเคิลจากประชาชน ส่วนขยะ เช่น เศษอาหารมีการส่งเสริมในเรื่องปุ๋ยหมัก ปุ๋ยชีวภาพ และการนำมาหมักเพื่อผลิตก๊าซชีวภาพไว้ใช้ในครัวเรือน</w:t>
      </w:r>
    </w:p>
    <w:p w14:paraId="387E5111" w14:textId="277AD93C" w:rsidR="00160CE5" w:rsidRPr="00C80A7A" w:rsidRDefault="00160CE5" w:rsidP="00160CE5">
      <w:pPr>
        <w:ind w:firstLine="720"/>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t xml:space="preserve">ในการนำแนวคิดระบบเศรษฐกิจหมุนเวียนปรับใช้ในองค์กรปกครองส่วนท้องถิ่นจะต้องเริ่มต้นมาจากการกำหนดเป็นวิสัยทัศน์และนโยบายขององค์กรปกครองส่วนท้องถิ่นจนกระทั่งนำไปสู่การปฏิบัติ </w:t>
      </w:r>
      <w:r w:rsidRPr="00C80A7A">
        <w:rPr>
          <w:rFonts w:ascii="TH SarabunPSK" w:hAnsi="TH SarabunPSK" w:cs="TH SarabunPSK"/>
          <w:color w:val="000000" w:themeColor="text1"/>
          <w:sz w:val="32"/>
          <w:szCs w:val="32"/>
        </w:rPr>
        <w:t>Ellen MacArthur Foundation (</w:t>
      </w:r>
      <w:r w:rsidRPr="00C80A7A">
        <w:rPr>
          <w:rFonts w:ascii="TH SarabunPSK" w:hAnsi="TH SarabunPSK" w:cs="TH SarabunPSK"/>
          <w:color w:val="000000" w:themeColor="text1"/>
          <w:sz w:val="32"/>
          <w:szCs w:val="32"/>
          <w:cs/>
        </w:rPr>
        <w:t>2019) ได้อธิบายว่า การนำแนวคิดระบบเศรษฐกิจหมุนเวียนไปปรับใช้รัฐบาลท้องถิ่นจะต้องดำเนินการซึ่งประกอบไปด้วยขั้นตอนดังนี้ 1) การสร้างวิสัยทัศน์ของรัฐบาลท้องถิ่น ต้องมีการสร้างแผนการดำเนินงาน (</w:t>
      </w:r>
      <w:r w:rsidRPr="00C80A7A">
        <w:rPr>
          <w:rFonts w:ascii="TH SarabunPSK" w:hAnsi="TH SarabunPSK" w:cs="TH SarabunPSK"/>
          <w:color w:val="000000" w:themeColor="text1"/>
          <w:sz w:val="32"/>
          <w:szCs w:val="32"/>
        </w:rPr>
        <w:t xml:space="preserve">Road map) </w:t>
      </w:r>
      <w:r w:rsidRPr="00C80A7A">
        <w:rPr>
          <w:rFonts w:ascii="TH SarabunPSK" w:hAnsi="TH SarabunPSK" w:cs="TH SarabunPSK"/>
          <w:color w:val="000000" w:themeColor="text1"/>
          <w:sz w:val="32"/>
          <w:szCs w:val="32"/>
          <w:cs/>
        </w:rPr>
        <w:t>และกลยุทธ์สำหรับดำเนินงาน 2) การเข้าไปมีส่วนร่วม เช่น การเป็นผู้อำนวยความสะดวก การสร้างความตระหนักแก่ประชาชน และการเสริมสร้างพลังในการนำแนวคิดระบบเศรษฐกิจหมุนเวียนไปปฏิบัติ 3) การจัดการเมือง ประกอบไปด้วย การวางแผนของเมือง การบริหารสินทรัพย์ และกระกบวนการจัดซื้อจัดจ้าง 4) ผลตอบแทนทางเศรษฐกิจ เช่น รัฐบาลท้องถิ่สต้องมีการสนับสนุนทางการเงินในการส่งเสริมกิจกรรมต่างๆ และมีการวัดและ</w:t>
      </w:r>
      <w:r w:rsidRPr="00C80A7A">
        <w:rPr>
          <w:rFonts w:ascii="TH SarabunPSK" w:hAnsi="TH SarabunPSK" w:cs="TH SarabunPSK"/>
          <w:color w:val="000000" w:themeColor="text1"/>
          <w:sz w:val="32"/>
          <w:szCs w:val="32"/>
          <w:cs/>
        </w:rPr>
        <w:lastRenderedPageBreak/>
        <w:t>ประเมินผลทางการเงินการคลัง 5) ข้อกำหนดและกฏหมาย ที่ต้องมีการปรับแก้ไข หรือออกกฏระเบียบที่เอื้ออำนวยต่อการส่งเสริมระบบเศรษฐกิจหมุนเวียนในท้องถิ่น</w:t>
      </w:r>
    </w:p>
    <w:p w14:paraId="1992D6B3" w14:textId="77777777" w:rsidR="00001538" w:rsidRPr="00C80A7A" w:rsidRDefault="00001538" w:rsidP="00001538">
      <w:pPr>
        <w:jc w:val="thaiDistribute"/>
        <w:rPr>
          <w:rFonts w:ascii="TH SarabunPSK" w:hAnsi="TH SarabunPSK" w:cs="TH SarabunPSK"/>
          <w:color w:val="000000" w:themeColor="text1"/>
          <w:sz w:val="32"/>
          <w:szCs w:val="32"/>
        </w:rPr>
      </w:pPr>
      <w:r w:rsidRPr="00C80A7A">
        <w:rPr>
          <w:rFonts w:ascii="TH SarabunPSK" w:hAnsi="TH SarabunPSK" w:cs="TH SarabunPSK"/>
          <w:b/>
          <w:bCs/>
          <w:color w:val="000000" w:themeColor="text1"/>
          <w:sz w:val="32"/>
          <w:szCs w:val="32"/>
        </w:rPr>
        <w:tab/>
      </w:r>
      <w:r w:rsidRPr="00C80A7A">
        <w:rPr>
          <w:rFonts w:ascii="TH SarabunPSK" w:hAnsi="TH SarabunPSK" w:cs="TH SarabunPSK"/>
          <w:color w:val="000000" w:themeColor="text1"/>
          <w:sz w:val="32"/>
          <w:szCs w:val="32"/>
          <w:cs/>
        </w:rPr>
        <w:t>ในการนำแนวคิดเศรษฐกิจหมุนเวียนไปปรับใช้ในองค์กรปกครองส่วนท้องถิ่น จะต้องเริ่มที่การส่งเสริมในระดับครัวเรือน เพื่อลดจำนวนขยะในการจัดการขยะกลางทาง และขยะปลายทาง ซึ่งองค์กรปกครองส่วนท้องถิ่นจะต้องให้ความรู้ ทำการส่งเสริมและประชาสัมพันธ์อย่างต่อเนื่อง ในการจัดการขยะต้นทางองค์กรปกครองส่วนท้องถิ่น จะต้องมีการจัดกิจกรรมการจัดการมูลฝอยของชุมชนอย่างต่อเนื่อง เริ่มจากการลดการเกิดมูลฝอย คัดแยกมูลฝอย การใช้ประโยชน์จากมูลฝอย และรวบรวมมูลฝอย เพื่อเป็นการทำให้เกิดความสะดวกในการเก็บขนขยะขององค์กรปกครองส่วนท้องถิ่น และจะต้องจัดกิจกรรมเผยแพร่ประชาสัมพันธ์กิจกรรมการลดและคัดแยกขยะ กิจกรรมรณรงค์ให้ประชาชนในพื้นที่ลดการใช้ถุงพลาสติก โฟม และเลือกใช้ผลิตภัณฑ์และบรรจุภัณฑ์ที่เป็นมิตรต่อสิ่งแวดล้อม เช่น บรรจุภัณฑ์ที่ผลิตจากวัสดุธรรมชาติเป็นต้น เป็นต้น</w:t>
      </w:r>
      <w:r w:rsidRPr="00C80A7A">
        <w:rPr>
          <w:rFonts w:ascii="TH SarabunPSK" w:hAnsi="TH SarabunPSK" w:cs="TH SarabunPSK"/>
          <w:color w:val="000000" w:themeColor="text1"/>
          <w:sz w:val="32"/>
          <w:szCs w:val="32"/>
        </w:rPr>
        <w:t xml:space="preserve"> </w:t>
      </w:r>
      <w:r w:rsidRPr="00C80A7A">
        <w:rPr>
          <w:rFonts w:ascii="TH SarabunPSK" w:hAnsi="TH SarabunPSK" w:cs="TH SarabunPSK" w:hint="cs"/>
          <w:color w:val="000000" w:themeColor="text1"/>
          <w:sz w:val="32"/>
          <w:szCs w:val="32"/>
          <w:cs/>
        </w:rPr>
        <w:t>ในการจัดการขยะกลางทาง จะต้อง</w:t>
      </w:r>
      <w:r w:rsidRPr="00C80A7A">
        <w:rPr>
          <w:rFonts w:ascii="TH SarabunPSK" w:hAnsi="TH SarabunPSK" w:cs="TH SarabunPSK"/>
          <w:color w:val="000000" w:themeColor="text1"/>
          <w:sz w:val="32"/>
          <w:szCs w:val="32"/>
          <w:cs/>
        </w:rPr>
        <w:t>จัดหาภาชนะรองรับขยะมูลฝอยแบบแยกประเภท (ถังขยะแบบแยกประเภท) ในพื้นที่ชุมชน สวนสาธารณะและสถานที่ท่องเที่ยวในพื้นที่รับผิดชอบให้ครบ</w:t>
      </w:r>
      <w:r w:rsidRPr="00C80A7A">
        <w:rPr>
          <w:rFonts w:ascii="TH SarabunPSK" w:hAnsi="TH SarabunPSK" w:cs="TH SarabunPSK" w:hint="cs"/>
          <w:color w:val="000000" w:themeColor="text1"/>
          <w:sz w:val="32"/>
          <w:szCs w:val="32"/>
          <w:cs/>
        </w:rPr>
        <w:t xml:space="preserve"> </w:t>
      </w:r>
      <w:r w:rsidRPr="00C80A7A">
        <w:rPr>
          <w:rFonts w:ascii="TH SarabunPSK" w:hAnsi="TH SarabunPSK" w:cs="TH SarabunPSK"/>
          <w:color w:val="000000" w:themeColor="text1"/>
          <w:sz w:val="32"/>
          <w:szCs w:val="32"/>
          <w:cs/>
        </w:rPr>
        <w:t>ควรจะมีการออกแบบถังขยะอันตรายให้มีความสามารถรองรับขยะอันตราย ขยะพิษ เช่น ขยะอิเลคทรอนิกส์ ขวดยาฆ่าแมลง หลอดไฟ เป็นต้น และป้องกันการแพร่กระจายของสารพิษได้เป็น</w:t>
      </w:r>
      <w:r w:rsidRPr="00C80A7A">
        <w:rPr>
          <w:rFonts w:ascii="TH SarabunPSK" w:hAnsi="TH SarabunPSK" w:cs="TH SarabunPSK"/>
          <w:color w:val="000000" w:themeColor="text1"/>
          <w:sz w:val="32"/>
          <w:szCs w:val="32"/>
          <w:cs/>
        </w:rPr>
        <w:t>อย่างดีและมีความปลอดภัย และมีการติดตั้งถังขยะในจุดที่มีความสำคัญ เพื่อเป็นจุดรวบรวมขยะอันตรายและขยะมีพิษก่อนการไปจัดเก็บ</w:t>
      </w:r>
      <w:r w:rsidRPr="00C80A7A">
        <w:rPr>
          <w:rFonts w:ascii="TH SarabunPSK" w:hAnsi="TH SarabunPSK" w:cs="TH SarabunPSK" w:hint="cs"/>
          <w:color w:val="000000" w:themeColor="text1"/>
          <w:sz w:val="32"/>
          <w:szCs w:val="32"/>
          <w:cs/>
        </w:rPr>
        <w:t xml:space="preserve"> </w:t>
      </w:r>
      <w:r w:rsidRPr="00C80A7A">
        <w:rPr>
          <w:rFonts w:ascii="TH SarabunPSK" w:hAnsi="TH SarabunPSK" w:cs="TH SarabunPSK"/>
          <w:color w:val="000000" w:themeColor="text1"/>
          <w:sz w:val="32"/>
          <w:szCs w:val="32"/>
          <w:cs/>
        </w:rPr>
        <w:t>จัดหายานพาหนะขนส่งขยะมูลฝอยและพนักงานประจำรถขยะให้เพียงพอกับปริมาณขยะมูลฝอยที่เกิดขึ้นในพื้นที่ความรับผิดชอบ</w:t>
      </w:r>
      <w:r w:rsidRPr="00C80A7A">
        <w:rPr>
          <w:rFonts w:ascii="TH SarabunPSK" w:hAnsi="TH SarabunPSK" w:cs="TH SarabunPSK" w:hint="cs"/>
          <w:color w:val="000000" w:themeColor="text1"/>
          <w:sz w:val="32"/>
          <w:szCs w:val="32"/>
          <w:cs/>
        </w:rPr>
        <w:t xml:space="preserve"> </w:t>
      </w:r>
    </w:p>
    <w:p w14:paraId="21FD5297" w14:textId="61F8F039" w:rsidR="00D76FA6" w:rsidRPr="00C80A7A" w:rsidRDefault="00001538" w:rsidP="00001538">
      <w:pPr>
        <w:ind w:firstLine="720"/>
        <w:jc w:val="thaiDistribute"/>
        <w:rPr>
          <w:rFonts w:ascii="TH SarabunPSK" w:hAnsi="TH SarabunPSK" w:cs="TH SarabunPSK"/>
          <w:color w:val="000000" w:themeColor="text1"/>
          <w:sz w:val="32"/>
          <w:szCs w:val="32"/>
          <w:cs/>
        </w:rPr>
      </w:pPr>
      <w:r w:rsidRPr="00C80A7A">
        <w:rPr>
          <w:rFonts w:ascii="TH SarabunPSK" w:hAnsi="TH SarabunPSK" w:cs="TH SarabunPSK" w:hint="cs"/>
          <w:color w:val="000000" w:themeColor="text1"/>
          <w:sz w:val="32"/>
          <w:szCs w:val="32"/>
          <w:cs/>
        </w:rPr>
        <w:t>การจัดการขยะปลายทางจะต้องเริ่มต้นจากเทศบาลตำบล</w:t>
      </w:r>
      <w:r w:rsidRPr="00C80A7A">
        <w:rPr>
          <w:rFonts w:ascii="TH SarabunPSK" w:hAnsi="TH SarabunPSK" w:cs="TH SarabunPSK"/>
          <w:color w:val="000000" w:themeColor="text1"/>
          <w:sz w:val="32"/>
          <w:szCs w:val="32"/>
          <w:cs/>
        </w:rPr>
        <w:t>สนับสนุน ส่งเสริมให้ชุมชนสามารถจัดการขยะบางส่วนได้ด้วยตนเอง เช่น ขยะอินทรีย์นํามาทําปุ๋ยหมัก ทำก๊าซชีวภาพ ขยะรีไซเคิลแยกขายให้ร้านรับซื้อของเก่าเพื่อสร้างรายได้จากการนําไปรีไซเคิล ส่วนที่เหลือให้เทศบาลตำบลนำไปกำจัดต่อไป</w:t>
      </w:r>
      <w:r w:rsidRPr="00C80A7A">
        <w:rPr>
          <w:rFonts w:ascii="TH SarabunPSK" w:hAnsi="TH SarabunPSK" w:cs="TH SarabunPSK" w:hint="cs"/>
          <w:color w:val="000000" w:themeColor="text1"/>
          <w:sz w:val="32"/>
          <w:szCs w:val="32"/>
          <w:cs/>
        </w:rPr>
        <w:t xml:space="preserve"> ใน่ส่วนของเทศบาลตำบล</w:t>
      </w:r>
      <w:r w:rsidRPr="00C80A7A">
        <w:rPr>
          <w:rFonts w:ascii="TH SarabunPSK" w:hAnsi="TH SarabunPSK" w:cs="TH SarabunPSK"/>
          <w:color w:val="000000" w:themeColor="text1"/>
          <w:sz w:val="32"/>
          <w:szCs w:val="32"/>
          <w:cs/>
        </w:rPr>
        <w:t>ที่ไม่มีรถขยะ ซึ่งมีบริบทพื้นที่เป็นชนบทเพื่อขับเคลื่อนแนวคิดขยะเหลือศูนย์ (</w:t>
      </w:r>
      <w:r w:rsidRPr="00C80A7A">
        <w:rPr>
          <w:rFonts w:ascii="TH SarabunPSK" w:hAnsi="TH SarabunPSK" w:cs="TH SarabunPSK"/>
          <w:color w:val="000000" w:themeColor="text1"/>
          <w:sz w:val="32"/>
          <w:szCs w:val="32"/>
        </w:rPr>
        <w:t xml:space="preserve">Zero waste) </w:t>
      </w:r>
      <w:r w:rsidRPr="00C80A7A">
        <w:rPr>
          <w:rFonts w:ascii="TH SarabunPSK" w:hAnsi="TH SarabunPSK" w:cs="TH SarabunPSK"/>
          <w:color w:val="000000" w:themeColor="text1"/>
          <w:sz w:val="32"/>
          <w:szCs w:val="32"/>
          <w:cs/>
        </w:rPr>
        <w:t>โดยต้องส่งเสริมการใช้ทรัพยากรที่มีอยู่นำกลับมาใช้ใหม่เพื่อเป็นการใช้ทรัพยากรอย่างมีประสิทธิภาพสูงสุด และเป็นการลดปริมาณของเสียที่เกิดขึ้นให้เหลือน้อยที่สุดโดยการใช้หลักการมีส่วนร่วมลดและคัดแยกขยะมูลฝอยที่ต้นทางตามหลักการ 3</w:t>
      </w:r>
      <w:r w:rsidRPr="00C80A7A">
        <w:rPr>
          <w:rFonts w:ascii="TH SarabunPSK" w:hAnsi="TH SarabunPSK" w:cs="TH SarabunPSK"/>
          <w:color w:val="000000" w:themeColor="text1"/>
          <w:sz w:val="32"/>
          <w:szCs w:val="32"/>
        </w:rPr>
        <w:t xml:space="preserve">R </w:t>
      </w:r>
      <w:r w:rsidRPr="00C80A7A">
        <w:rPr>
          <w:rFonts w:ascii="TH SarabunPSK" w:hAnsi="TH SarabunPSK" w:cs="TH SarabunPSK"/>
          <w:color w:val="000000" w:themeColor="text1"/>
          <w:sz w:val="32"/>
          <w:szCs w:val="32"/>
          <w:cs/>
        </w:rPr>
        <w:t>คือ ใช้น้อยลง ใช้ซ้ำ และนำกลับมาใช้ใหม่ (</w:t>
      </w:r>
      <w:r w:rsidRPr="00C80A7A">
        <w:rPr>
          <w:rFonts w:ascii="TH SarabunPSK" w:hAnsi="TH SarabunPSK" w:cs="TH SarabunPSK"/>
          <w:color w:val="000000" w:themeColor="text1"/>
          <w:sz w:val="32"/>
          <w:szCs w:val="32"/>
        </w:rPr>
        <w:t>Reduce Reuse Recycle)</w:t>
      </w:r>
      <w:r w:rsidRPr="00C80A7A">
        <w:rPr>
          <w:rFonts w:ascii="TH SarabunPSK" w:hAnsi="TH SarabunPSK" w:cs="TH SarabunPSK" w:hint="cs"/>
          <w:color w:val="000000" w:themeColor="text1"/>
          <w:sz w:val="32"/>
          <w:szCs w:val="32"/>
          <w:cs/>
        </w:rPr>
        <w:t xml:space="preserve"> </w:t>
      </w:r>
      <w:r w:rsidRPr="00C80A7A">
        <w:rPr>
          <w:rFonts w:ascii="TH SarabunPSK" w:hAnsi="TH SarabunPSK" w:cs="TH SarabunPSK"/>
          <w:color w:val="000000" w:themeColor="text1"/>
          <w:sz w:val="32"/>
          <w:szCs w:val="32"/>
          <w:cs/>
        </w:rPr>
        <w:t>การฝังกลบอย่างถูกหลักสุขาภิบาล (</w:t>
      </w:r>
      <w:r w:rsidRPr="00C80A7A">
        <w:rPr>
          <w:rFonts w:ascii="TH SarabunPSK" w:hAnsi="TH SarabunPSK" w:cs="TH SarabunPSK"/>
          <w:color w:val="000000" w:themeColor="text1"/>
          <w:sz w:val="32"/>
          <w:szCs w:val="32"/>
        </w:rPr>
        <w:t>Sanitary Landfill)</w:t>
      </w:r>
      <w:r w:rsidRPr="00C80A7A">
        <w:rPr>
          <w:rFonts w:ascii="TH SarabunPSK" w:hAnsi="TH SarabunPSK" w:cs="TH SarabunPSK" w:hint="cs"/>
          <w:color w:val="000000" w:themeColor="text1"/>
          <w:sz w:val="32"/>
          <w:szCs w:val="32"/>
          <w:cs/>
        </w:rPr>
        <w:t xml:space="preserve"> ซึ่งเทศบาลตำบล</w:t>
      </w:r>
      <w:r w:rsidRPr="00C80A7A">
        <w:rPr>
          <w:rFonts w:ascii="TH SarabunPSK" w:hAnsi="TH SarabunPSK" w:cs="TH SarabunPSK"/>
          <w:color w:val="000000" w:themeColor="text1"/>
          <w:sz w:val="32"/>
          <w:szCs w:val="32"/>
          <w:cs/>
        </w:rPr>
        <w:t>หลายแห่งมีปัญหาในการจัดการขยะปลายทาง โดยเฉพาะการหาที่ดินสำหรับการฝังกลบ ดังนั้น องค์กรปกครองส่วนท้องถิ่นจะต้องมีการร่วมมือกันในการบริหารจัดการกลุ่มพื้นที่ในการจัดการมูลฝอย (</w:t>
      </w:r>
      <w:r w:rsidRPr="00C80A7A">
        <w:rPr>
          <w:rFonts w:ascii="TH SarabunPSK" w:hAnsi="TH SarabunPSK" w:cs="TH SarabunPSK"/>
          <w:color w:val="000000" w:themeColor="text1"/>
          <w:sz w:val="32"/>
          <w:szCs w:val="32"/>
        </w:rPr>
        <w:t xml:space="preserve">Clusters)  </w:t>
      </w:r>
      <w:r w:rsidRPr="00C80A7A">
        <w:rPr>
          <w:rFonts w:ascii="TH SarabunPSK" w:hAnsi="TH SarabunPSK" w:cs="TH SarabunPSK"/>
          <w:color w:val="000000" w:themeColor="text1"/>
          <w:sz w:val="32"/>
          <w:szCs w:val="32"/>
          <w:cs/>
        </w:rPr>
        <w:t>เช่น การลงทุนในการซื้อพื้นที่ร่วมกัน หรือการบริหารจัดการหลุมฝังกลบร่วมกัน</w:t>
      </w:r>
    </w:p>
    <w:p w14:paraId="0E578373" w14:textId="77777777" w:rsidR="00E20416" w:rsidRPr="00C80A7A" w:rsidRDefault="00E20416" w:rsidP="00F31F71">
      <w:pPr>
        <w:rPr>
          <w:rFonts w:ascii="TH SarabunPSK" w:hAnsi="TH SarabunPSK" w:cs="TH SarabunPSK"/>
          <w:b/>
          <w:bCs/>
          <w:color w:val="000000" w:themeColor="text1"/>
          <w:sz w:val="32"/>
          <w:szCs w:val="32"/>
        </w:rPr>
      </w:pPr>
    </w:p>
    <w:p w14:paraId="1FB87FCC" w14:textId="7753A1B9" w:rsidR="00726118" w:rsidRPr="00C80A7A" w:rsidRDefault="0015603C"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color w:val="000000" w:themeColor="text1"/>
          <w:sz w:val="32"/>
          <w:szCs w:val="32"/>
        </w:rPr>
      </w:pPr>
      <w:r w:rsidRPr="00C80A7A">
        <w:rPr>
          <w:rFonts w:ascii="TH SarabunPSK" w:hAnsi="TH SarabunPSK" w:cs="TH SarabunPSK" w:hint="cs"/>
          <w:b/>
          <w:bCs/>
          <w:color w:val="000000" w:themeColor="text1"/>
          <w:sz w:val="32"/>
          <w:szCs w:val="32"/>
          <w:cs/>
        </w:rPr>
        <w:t xml:space="preserve">6. </w:t>
      </w:r>
      <w:r w:rsidR="00726118" w:rsidRPr="00C80A7A">
        <w:rPr>
          <w:rFonts w:ascii="TH SarabunPSK" w:hAnsi="TH SarabunPSK" w:cs="TH SarabunPSK"/>
          <w:b/>
          <w:bCs/>
          <w:color w:val="000000" w:themeColor="text1"/>
          <w:sz w:val="32"/>
          <w:szCs w:val="32"/>
          <w:cs/>
        </w:rPr>
        <w:t xml:space="preserve">ข้อเสนอแนะ </w:t>
      </w:r>
      <w:r w:rsidR="00726118" w:rsidRPr="00C80A7A">
        <w:rPr>
          <w:rFonts w:ascii="TH SarabunPSK" w:hAnsi="TH SarabunPSK" w:cs="TH SarabunPSK"/>
          <w:b/>
          <w:bCs/>
          <w:color w:val="000000" w:themeColor="text1"/>
          <w:sz w:val="32"/>
          <w:szCs w:val="32"/>
        </w:rPr>
        <w:t xml:space="preserve"> </w:t>
      </w:r>
    </w:p>
    <w:p w14:paraId="74A3B719" w14:textId="282D0AD9" w:rsidR="00D76FA6" w:rsidRPr="00C80A7A" w:rsidRDefault="00D76FA6" w:rsidP="00D76FA6">
      <w:pPr>
        <w:pStyle w:val="ListParagraph"/>
        <w:numPr>
          <w:ilvl w:val="0"/>
          <w:numId w:val="6"/>
        </w:numPr>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t>องค์กรปกครองส่วนท้องถิ่นค</w:t>
      </w:r>
      <w:r w:rsidR="0018300A" w:rsidRPr="00C80A7A">
        <w:rPr>
          <w:rFonts w:ascii="TH SarabunPSK" w:hAnsi="TH SarabunPSK" w:cs="TH SarabunPSK"/>
          <w:color w:val="000000" w:themeColor="text1"/>
          <w:sz w:val="32"/>
          <w:szCs w:val="32"/>
          <w:cs/>
        </w:rPr>
        <w:t xml:space="preserve">วรร่วมมือกับสถาบันการศึกษา เช่น </w:t>
      </w:r>
      <w:r w:rsidRPr="00C80A7A">
        <w:rPr>
          <w:rFonts w:ascii="TH SarabunPSK" w:hAnsi="TH SarabunPSK" w:cs="TH SarabunPSK"/>
          <w:color w:val="000000" w:themeColor="text1"/>
          <w:sz w:val="32"/>
          <w:szCs w:val="32"/>
          <w:cs/>
        </w:rPr>
        <w:t>วิทยาลัยเทคนิคฯ ในการการออกแบบและผลิตถังหมักอาหารเพื่อผลิตก๊าซชีวภาพ และให้เหมาะกับการนำไปใช้และติดตั้งในครัวเรือน</w:t>
      </w:r>
    </w:p>
    <w:p w14:paraId="70090D26" w14:textId="1E74B719" w:rsidR="00D76FA6" w:rsidRPr="00C80A7A" w:rsidRDefault="00D76FA6" w:rsidP="00D76FA6">
      <w:pPr>
        <w:pStyle w:val="ListParagraph"/>
        <w:numPr>
          <w:ilvl w:val="0"/>
          <w:numId w:val="6"/>
        </w:numPr>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t xml:space="preserve">องค์กรปกครองส่วนท้องถิ่น ควรจะทำความร่วมมือกับสถาบันการศึกษา เช่น วิทยาลัยเทคนิคฯ </w:t>
      </w:r>
      <w:r w:rsidRPr="00C80A7A">
        <w:rPr>
          <w:rFonts w:ascii="TH SarabunPSK" w:hAnsi="TH SarabunPSK" w:cs="TH SarabunPSK" w:hint="cs"/>
          <w:color w:val="000000" w:themeColor="text1"/>
          <w:sz w:val="32"/>
          <w:szCs w:val="32"/>
          <w:cs/>
        </w:rPr>
        <w:t>มหาวิทยาลัย เพื่อออกแบบและผลิต</w:t>
      </w:r>
      <w:r w:rsidRPr="00C80A7A">
        <w:rPr>
          <w:rFonts w:ascii="TH SarabunPSK" w:hAnsi="TH SarabunPSK" w:cs="TH SarabunPSK"/>
          <w:color w:val="000000" w:themeColor="text1"/>
          <w:sz w:val="32"/>
          <w:szCs w:val="32"/>
          <w:cs/>
        </w:rPr>
        <w:t>ตู้รับซื้อขวดน้ำอัตโนมัติ</w:t>
      </w:r>
      <w:r w:rsidRPr="00C80A7A">
        <w:rPr>
          <w:rFonts w:ascii="TH SarabunPSK" w:hAnsi="TH SarabunPSK" w:cs="TH SarabunPSK" w:hint="cs"/>
          <w:color w:val="000000" w:themeColor="text1"/>
          <w:sz w:val="32"/>
          <w:szCs w:val="32"/>
          <w:cs/>
        </w:rPr>
        <w:t>โดยพัฒนาต่อยอดจาก</w:t>
      </w:r>
      <w:r w:rsidRPr="00C80A7A">
        <w:rPr>
          <w:rFonts w:ascii="TH SarabunPSK" w:hAnsi="TH SarabunPSK" w:cs="TH SarabunPSK"/>
          <w:color w:val="000000" w:themeColor="text1"/>
          <w:sz w:val="32"/>
          <w:szCs w:val="32"/>
          <w:cs/>
        </w:rPr>
        <w:t>ผลจากงานวิจัย</w:t>
      </w:r>
      <w:r w:rsidRPr="00C80A7A">
        <w:rPr>
          <w:rFonts w:ascii="TH SarabunPSK" w:hAnsi="TH SarabunPSK" w:cs="TH SarabunPSK" w:hint="cs"/>
          <w:color w:val="000000" w:themeColor="text1"/>
          <w:sz w:val="32"/>
          <w:szCs w:val="32"/>
          <w:cs/>
        </w:rPr>
        <w:t xml:space="preserve">ต่างๆ </w:t>
      </w:r>
      <w:r w:rsidRPr="00C80A7A">
        <w:rPr>
          <w:rFonts w:ascii="TH SarabunPSK" w:hAnsi="TH SarabunPSK" w:cs="TH SarabunPSK"/>
          <w:color w:val="000000" w:themeColor="text1"/>
          <w:sz w:val="32"/>
          <w:szCs w:val="32"/>
          <w:cs/>
        </w:rPr>
        <w:t>สำเร็จแล้ว โดยทำการผลิตและติดตั้งตู้รับซื้อขวดน้ำอัตโนมัติในพื้นที่ชุมชนต่างๆ ให้ครอบคลุมพื้นที่</w:t>
      </w:r>
    </w:p>
    <w:p w14:paraId="23ABD3FD" w14:textId="361C1FEC" w:rsidR="00001538" w:rsidRPr="00C80A7A" w:rsidRDefault="00001538" w:rsidP="00001538">
      <w:pPr>
        <w:pStyle w:val="ListParagraph"/>
        <w:numPr>
          <w:ilvl w:val="0"/>
          <w:numId w:val="6"/>
        </w:numPr>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cs/>
        </w:rPr>
        <w:t>องค์กรปกครองส่วนท้องถิ่น จะต้องมีการส่งเสริมและสนับสนุนให้ ประชาชน/ชุมชน วิสาหกิจชุมชน นำขยะที่สามารถนำมาเพิ่มมูลค่าได้มาแปรรูปเพิ่มมูลค่าด้วยการประดิษฐ์เป็นของที่ระลึกหรือภาชนะสำหรับใช้งานต่างๆ รวมไปถึงการสนับสนุนทางการตลาดเพื่อให้สิ่งประดิษฐ์ที่ผลิตขึ้นมาสามารถมีช่องทางการจัดจำหน่าย สถานที่จัดจำหน่าย และสามารถสร้างรายได้กลับเข้ามาได้ เพราะถ้าผลิตสินค้ามาแล้วขายไม่ได้กิจกรรมนี้ก็จะไม่ได้รับความสนใจจากชุมชนในที่สุด</w:t>
      </w:r>
    </w:p>
    <w:p w14:paraId="5AFE3FE6" w14:textId="343CBFB2" w:rsidR="00001538" w:rsidRPr="00C80A7A" w:rsidRDefault="00001538" w:rsidP="00001538">
      <w:pPr>
        <w:pStyle w:val="ListParagraph"/>
        <w:numPr>
          <w:ilvl w:val="0"/>
          <w:numId w:val="6"/>
        </w:numPr>
        <w:jc w:val="thaiDistribute"/>
        <w:rPr>
          <w:rFonts w:ascii="TH SarabunPSK" w:hAnsi="TH SarabunPSK" w:cs="TH SarabunPSK"/>
          <w:color w:val="000000" w:themeColor="text1"/>
          <w:sz w:val="32"/>
          <w:szCs w:val="32"/>
        </w:rPr>
      </w:pPr>
      <w:r w:rsidRPr="00C80A7A">
        <w:rPr>
          <w:rFonts w:ascii="TH SarabunPSK" w:hAnsi="TH SarabunPSK" w:cs="TH SarabunPSK" w:hint="cs"/>
          <w:color w:val="000000" w:themeColor="text1"/>
          <w:sz w:val="32"/>
          <w:szCs w:val="32"/>
          <w:cs/>
        </w:rPr>
        <w:t>ควรมี</w:t>
      </w:r>
      <w:r w:rsidRPr="00C80A7A">
        <w:rPr>
          <w:rFonts w:ascii="TH SarabunPSK" w:hAnsi="TH SarabunPSK" w:cs="TH SarabunPSK"/>
          <w:color w:val="000000" w:themeColor="text1"/>
          <w:sz w:val="32"/>
          <w:szCs w:val="32"/>
          <w:cs/>
        </w:rPr>
        <w:t>การแปรรูปขยะมูลฝอยผลิตเป็นเชื้อเพลิง (</w:t>
      </w:r>
      <w:r w:rsidRPr="00C80A7A">
        <w:rPr>
          <w:rFonts w:ascii="TH SarabunPSK" w:hAnsi="TH SarabunPSK" w:cs="TH SarabunPSK"/>
          <w:color w:val="000000" w:themeColor="text1"/>
          <w:sz w:val="32"/>
          <w:szCs w:val="32"/>
        </w:rPr>
        <w:t xml:space="preserve">Refuse Derived Fuel : RDF) </w:t>
      </w:r>
      <w:r w:rsidRPr="00C80A7A">
        <w:rPr>
          <w:rFonts w:ascii="TH SarabunPSK" w:hAnsi="TH SarabunPSK" w:cs="TH SarabunPSK" w:hint="cs"/>
          <w:color w:val="000000" w:themeColor="text1"/>
          <w:sz w:val="32"/>
          <w:szCs w:val="32"/>
          <w:cs/>
        </w:rPr>
        <w:t>ซึ่ง</w:t>
      </w:r>
      <w:r w:rsidRPr="00C80A7A">
        <w:rPr>
          <w:rFonts w:ascii="TH SarabunPSK" w:hAnsi="TH SarabunPSK" w:cs="TH SarabunPSK"/>
          <w:color w:val="000000" w:themeColor="text1"/>
          <w:sz w:val="32"/>
          <w:szCs w:val="32"/>
          <w:cs/>
        </w:rPr>
        <w:t>จะสามารถเพิ่มมูลค่าขยะด้วยการส่งไปขายเพื่อเป็นวัตถุดิบให้แก่โรงงานเอกชน หรือส่งไปยังเตาเผาขยะมูลฝอยเพื่อผลิตเป็นพลังงานไฟฟ้า เป็นต้น</w:t>
      </w:r>
    </w:p>
    <w:p w14:paraId="54784C56" w14:textId="77777777" w:rsidR="006036B5" w:rsidRPr="00C80A7A" w:rsidRDefault="006036B5"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color w:val="000000" w:themeColor="text1"/>
          <w:sz w:val="32"/>
          <w:szCs w:val="32"/>
        </w:rPr>
      </w:pPr>
    </w:p>
    <w:p w14:paraId="03F6851E" w14:textId="5E702D1E" w:rsidR="005D0F68" w:rsidRPr="00C80A7A" w:rsidRDefault="0015603C"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color w:val="000000" w:themeColor="text1"/>
          <w:sz w:val="32"/>
          <w:szCs w:val="32"/>
          <w:cs/>
        </w:rPr>
      </w:pPr>
      <w:r w:rsidRPr="00C80A7A">
        <w:rPr>
          <w:rFonts w:ascii="TH SarabunPSK" w:hAnsi="TH SarabunPSK" w:cs="TH SarabunPSK" w:hint="cs"/>
          <w:b/>
          <w:bCs/>
          <w:color w:val="000000" w:themeColor="text1"/>
          <w:sz w:val="32"/>
          <w:szCs w:val="32"/>
          <w:cs/>
        </w:rPr>
        <w:t xml:space="preserve">7. </w:t>
      </w:r>
      <w:r w:rsidR="005D0F68" w:rsidRPr="00C80A7A">
        <w:rPr>
          <w:rFonts w:ascii="TH SarabunPSK" w:hAnsi="TH SarabunPSK" w:cs="TH SarabunPSK" w:hint="cs"/>
          <w:b/>
          <w:bCs/>
          <w:color w:val="000000" w:themeColor="text1"/>
          <w:sz w:val="32"/>
          <w:szCs w:val="32"/>
          <w:cs/>
        </w:rPr>
        <w:t>กิตติกรรมประกาศ</w:t>
      </w:r>
    </w:p>
    <w:p w14:paraId="235D7045" w14:textId="5C227492" w:rsidR="005D0F68" w:rsidRPr="00C80A7A" w:rsidRDefault="005D0F68"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color w:val="000000" w:themeColor="text1"/>
          <w:sz w:val="32"/>
          <w:szCs w:val="32"/>
        </w:rPr>
      </w:pPr>
      <w:r w:rsidRPr="00C80A7A">
        <w:rPr>
          <w:rFonts w:ascii="TH SarabunPSK" w:hAnsi="TH SarabunPSK" w:cs="TH SarabunPSK"/>
          <w:b/>
          <w:bCs/>
          <w:color w:val="000000" w:themeColor="text1"/>
          <w:sz w:val="32"/>
          <w:szCs w:val="32"/>
          <w:cs/>
        </w:rPr>
        <w:tab/>
      </w:r>
      <w:r w:rsidRPr="00C80A7A">
        <w:rPr>
          <w:rFonts w:ascii="TH SarabunPSK" w:hAnsi="TH SarabunPSK" w:cs="TH SarabunPSK" w:hint="cs"/>
          <w:color w:val="000000" w:themeColor="text1"/>
          <w:sz w:val="32"/>
          <w:szCs w:val="32"/>
          <w:cs/>
        </w:rPr>
        <w:t xml:space="preserve">งานวิจัยนี้ </w:t>
      </w:r>
      <w:r w:rsidRPr="00C80A7A">
        <w:rPr>
          <w:rFonts w:ascii="TH SarabunPSK" w:hAnsi="TH SarabunPSK" w:cs="TH SarabunPSK"/>
          <w:color w:val="000000" w:themeColor="text1"/>
          <w:sz w:val="32"/>
          <w:szCs w:val="32"/>
          <w:cs/>
        </w:rPr>
        <w:t>ได้รับการสนับสนุนทุนวิจัยจาก “ทุนอุดหนุนวิทยานิพนธ์สำหรับนิสิต” บัณฑิตวิทยาลัย จุฬาลงกรณ์มหาวิทยาลัย</w:t>
      </w:r>
    </w:p>
    <w:p w14:paraId="39BB290C" w14:textId="77777777" w:rsidR="005D0F68" w:rsidRPr="00C80A7A" w:rsidRDefault="005D0F68"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color w:val="000000" w:themeColor="text1"/>
          <w:sz w:val="32"/>
          <w:szCs w:val="32"/>
        </w:rPr>
      </w:pPr>
    </w:p>
    <w:p w14:paraId="44F19194" w14:textId="107FBBEE" w:rsidR="00726118" w:rsidRPr="00C80A7A" w:rsidRDefault="0015603C" w:rsidP="0072611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color w:val="000000" w:themeColor="text1"/>
          <w:sz w:val="32"/>
          <w:szCs w:val="32"/>
        </w:rPr>
      </w:pPr>
      <w:r w:rsidRPr="00C80A7A">
        <w:rPr>
          <w:rFonts w:ascii="TH SarabunPSK" w:hAnsi="TH SarabunPSK" w:cs="TH SarabunPSK" w:hint="cs"/>
          <w:b/>
          <w:bCs/>
          <w:color w:val="000000" w:themeColor="text1"/>
          <w:sz w:val="32"/>
          <w:szCs w:val="32"/>
          <w:cs/>
        </w:rPr>
        <w:t xml:space="preserve">8. </w:t>
      </w:r>
      <w:r w:rsidR="00B1561D" w:rsidRPr="00C80A7A">
        <w:rPr>
          <w:rFonts w:ascii="TH SarabunPSK" w:hAnsi="TH SarabunPSK" w:cs="TH SarabunPSK"/>
          <w:b/>
          <w:bCs/>
          <w:color w:val="000000" w:themeColor="text1"/>
          <w:sz w:val="32"/>
          <w:szCs w:val="32"/>
          <w:cs/>
        </w:rPr>
        <w:t xml:space="preserve">เอกสารอ้างอิง </w:t>
      </w:r>
      <w:r w:rsidR="00726118" w:rsidRPr="00C80A7A">
        <w:rPr>
          <w:rFonts w:ascii="TH SarabunPSK" w:hAnsi="TH SarabunPSK" w:cs="TH SarabunPSK"/>
          <w:b/>
          <w:bCs/>
          <w:color w:val="000000" w:themeColor="text1"/>
          <w:sz w:val="32"/>
          <w:szCs w:val="32"/>
          <w:cs/>
        </w:rPr>
        <w:t xml:space="preserve"> </w:t>
      </w:r>
    </w:p>
    <w:p w14:paraId="3BEF6F07" w14:textId="77777777" w:rsidR="004A0B80" w:rsidRPr="00C80A7A" w:rsidRDefault="004A0B80" w:rsidP="004A0B80">
      <w:pPr>
        <w:pStyle w:val="ListParagraph"/>
        <w:numPr>
          <w:ilvl w:val="0"/>
          <w:numId w:val="7"/>
        </w:numPr>
        <w:jc w:val="thaiDistribute"/>
        <w:rPr>
          <w:rFonts w:ascii="TH SarabunPSK" w:hAnsi="TH SarabunPSK" w:cs="TH SarabunPSK"/>
          <w:color w:val="000000" w:themeColor="text1"/>
          <w:sz w:val="32"/>
          <w:szCs w:val="32"/>
        </w:rPr>
      </w:pPr>
      <w:proofErr w:type="spellStart"/>
      <w:r w:rsidRPr="00C80A7A">
        <w:rPr>
          <w:rFonts w:ascii="TH SarabunPSK" w:hAnsi="TH SarabunPSK" w:cs="TH SarabunPSK"/>
          <w:color w:val="000000" w:themeColor="text1"/>
          <w:sz w:val="32"/>
          <w:szCs w:val="32"/>
        </w:rPr>
        <w:t>Jongyin</w:t>
      </w:r>
      <w:proofErr w:type="spellEnd"/>
      <w:r w:rsidRPr="00C80A7A">
        <w:rPr>
          <w:rFonts w:ascii="TH SarabunPSK" w:hAnsi="TH SarabunPSK" w:cs="TH SarabunPSK"/>
          <w:color w:val="000000" w:themeColor="text1"/>
          <w:sz w:val="32"/>
          <w:szCs w:val="32"/>
        </w:rPr>
        <w:t xml:space="preserve">, T., </w:t>
      </w:r>
      <w:proofErr w:type="spellStart"/>
      <w:r w:rsidRPr="00C80A7A">
        <w:rPr>
          <w:rFonts w:ascii="TH SarabunPSK" w:hAnsi="TH SarabunPSK" w:cs="TH SarabunPSK"/>
          <w:color w:val="000000" w:themeColor="text1"/>
          <w:sz w:val="32"/>
          <w:szCs w:val="32"/>
        </w:rPr>
        <w:t>Pukvilai</w:t>
      </w:r>
      <w:proofErr w:type="spellEnd"/>
      <w:r w:rsidRPr="00C80A7A">
        <w:rPr>
          <w:rFonts w:ascii="TH SarabunPSK" w:hAnsi="TH SarabunPSK" w:cs="TH SarabunPSK"/>
          <w:color w:val="000000" w:themeColor="text1"/>
          <w:sz w:val="32"/>
          <w:szCs w:val="32"/>
        </w:rPr>
        <w:t xml:space="preserve">, N., </w:t>
      </w:r>
      <w:proofErr w:type="spellStart"/>
      <w:r w:rsidRPr="00C80A7A">
        <w:rPr>
          <w:rFonts w:ascii="TH SarabunPSK" w:hAnsi="TH SarabunPSK" w:cs="TH SarabunPSK"/>
          <w:color w:val="000000" w:themeColor="text1"/>
          <w:sz w:val="32"/>
          <w:szCs w:val="32"/>
        </w:rPr>
        <w:t>Ounsaneha</w:t>
      </w:r>
      <w:proofErr w:type="spellEnd"/>
      <w:r w:rsidRPr="00C80A7A">
        <w:rPr>
          <w:rFonts w:ascii="TH SarabunPSK" w:hAnsi="TH SarabunPSK" w:cs="TH SarabunPSK"/>
          <w:color w:val="000000" w:themeColor="text1"/>
          <w:sz w:val="32"/>
          <w:szCs w:val="32"/>
        </w:rPr>
        <w:t xml:space="preserve">, W. and </w:t>
      </w:r>
      <w:proofErr w:type="spellStart"/>
      <w:r w:rsidRPr="00C80A7A">
        <w:rPr>
          <w:rFonts w:ascii="TH SarabunPSK" w:hAnsi="TH SarabunPSK" w:cs="TH SarabunPSK"/>
          <w:color w:val="000000" w:themeColor="text1"/>
          <w:sz w:val="32"/>
          <w:szCs w:val="32"/>
        </w:rPr>
        <w:t>Popradit</w:t>
      </w:r>
      <w:proofErr w:type="spellEnd"/>
      <w:r w:rsidRPr="00C80A7A">
        <w:rPr>
          <w:rFonts w:ascii="TH SarabunPSK" w:hAnsi="TH SarabunPSK" w:cs="TH SarabunPSK"/>
          <w:color w:val="000000" w:themeColor="text1"/>
          <w:sz w:val="32"/>
          <w:szCs w:val="32"/>
        </w:rPr>
        <w:t xml:space="preserve">, A. (2018). The solid waste management system of local administrative organization: A case study of </w:t>
      </w:r>
      <w:proofErr w:type="spellStart"/>
      <w:r w:rsidRPr="00C80A7A">
        <w:rPr>
          <w:rFonts w:ascii="TH SarabunPSK" w:hAnsi="TH SarabunPSK" w:cs="TH SarabunPSK"/>
          <w:color w:val="000000" w:themeColor="text1"/>
          <w:sz w:val="32"/>
          <w:szCs w:val="32"/>
        </w:rPr>
        <w:t>Saraburi</w:t>
      </w:r>
      <w:proofErr w:type="spellEnd"/>
      <w:r w:rsidRPr="00C80A7A">
        <w:rPr>
          <w:rFonts w:ascii="TH SarabunPSK" w:hAnsi="TH SarabunPSK" w:cs="TH SarabunPSK"/>
          <w:color w:val="000000" w:themeColor="text1"/>
          <w:sz w:val="32"/>
          <w:szCs w:val="32"/>
        </w:rPr>
        <w:t xml:space="preserve"> province. </w:t>
      </w:r>
      <w:r w:rsidRPr="00C80A7A">
        <w:rPr>
          <w:rFonts w:ascii="TH SarabunPSK" w:hAnsi="TH SarabunPSK" w:cs="TH SarabunPSK"/>
          <w:b/>
          <w:bCs/>
          <w:color w:val="000000" w:themeColor="text1"/>
          <w:sz w:val="32"/>
          <w:szCs w:val="32"/>
        </w:rPr>
        <w:t>VRU Research and Development Journal, 13</w:t>
      </w:r>
      <w:r w:rsidRPr="00C80A7A">
        <w:rPr>
          <w:rFonts w:ascii="TH SarabunPSK" w:hAnsi="TH SarabunPSK" w:cs="TH SarabunPSK"/>
          <w:color w:val="000000" w:themeColor="text1"/>
          <w:sz w:val="32"/>
          <w:szCs w:val="32"/>
        </w:rPr>
        <w:t>(1), 86-97.</w:t>
      </w:r>
    </w:p>
    <w:p w14:paraId="7C7C9705" w14:textId="77777777" w:rsidR="004A0B80" w:rsidRPr="00C80A7A" w:rsidRDefault="004A0B80" w:rsidP="0018300A">
      <w:pPr>
        <w:pStyle w:val="ListParagraph"/>
        <w:numPr>
          <w:ilvl w:val="0"/>
          <w:numId w:val="7"/>
        </w:numPr>
        <w:jc w:val="thaiDistribute"/>
        <w:rPr>
          <w:rFonts w:ascii="TH SarabunPSK" w:hAnsi="TH SarabunPSK" w:cs="TH SarabunPSK"/>
          <w:color w:val="000000" w:themeColor="text1"/>
          <w:sz w:val="32"/>
          <w:szCs w:val="32"/>
        </w:rPr>
      </w:pPr>
      <w:proofErr w:type="spellStart"/>
      <w:r w:rsidRPr="00C80A7A">
        <w:rPr>
          <w:rFonts w:ascii="TH SarabunPSK" w:hAnsi="TH SarabunPSK" w:cs="TH SarabunPSK"/>
          <w:color w:val="000000" w:themeColor="text1"/>
          <w:sz w:val="32"/>
          <w:szCs w:val="32"/>
        </w:rPr>
        <w:t>Hanphichai</w:t>
      </w:r>
      <w:proofErr w:type="spellEnd"/>
      <w:r w:rsidRPr="00C80A7A">
        <w:rPr>
          <w:rFonts w:ascii="TH SarabunPSK" w:hAnsi="TH SarabunPSK" w:cs="TH SarabunPSK"/>
          <w:color w:val="000000" w:themeColor="text1"/>
          <w:sz w:val="32"/>
          <w:szCs w:val="32"/>
        </w:rPr>
        <w:t xml:space="preserve">, S. and </w:t>
      </w:r>
      <w:proofErr w:type="spellStart"/>
      <w:r w:rsidRPr="00C80A7A">
        <w:rPr>
          <w:rFonts w:ascii="TH SarabunPSK" w:hAnsi="TH SarabunPSK" w:cs="TH SarabunPSK"/>
          <w:color w:val="000000" w:themeColor="text1"/>
          <w:sz w:val="32"/>
          <w:szCs w:val="32"/>
        </w:rPr>
        <w:t>Janla</w:t>
      </w:r>
      <w:proofErr w:type="spellEnd"/>
      <w:r w:rsidRPr="00C80A7A">
        <w:rPr>
          <w:rFonts w:ascii="TH SarabunPSK" w:hAnsi="TH SarabunPSK" w:cs="TH SarabunPSK"/>
          <w:color w:val="000000" w:themeColor="text1"/>
          <w:sz w:val="32"/>
          <w:szCs w:val="32"/>
        </w:rPr>
        <w:t xml:space="preserve">, J. (2018). Public participation in waste management of </w:t>
      </w:r>
      <w:proofErr w:type="spellStart"/>
      <w:r w:rsidRPr="00C80A7A">
        <w:rPr>
          <w:rFonts w:ascii="TH SarabunPSK" w:hAnsi="TH SarabunPSK" w:cs="TH SarabunPSK"/>
          <w:color w:val="000000" w:themeColor="text1"/>
          <w:sz w:val="32"/>
          <w:szCs w:val="32"/>
        </w:rPr>
        <w:t>Lamnarai</w:t>
      </w:r>
      <w:proofErr w:type="spellEnd"/>
      <w:r w:rsidRPr="00C80A7A">
        <w:rPr>
          <w:rFonts w:ascii="TH SarabunPSK" w:hAnsi="TH SarabunPSK" w:cs="TH SarabunPSK"/>
          <w:color w:val="000000" w:themeColor="text1"/>
          <w:sz w:val="32"/>
          <w:szCs w:val="32"/>
        </w:rPr>
        <w:t xml:space="preserve"> municipality, </w:t>
      </w:r>
      <w:proofErr w:type="spellStart"/>
      <w:r w:rsidRPr="00C80A7A">
        <w:rPr>
          <w:rFonts w:ascii="TH SarabunPSK" w:hAnsi="TH SarabunPSK" w:cs="TH SarabunPSK"/>
          <w:color w:val="000000" w:themeColor="text1"/>
          <w:sz w:val="32"/>
          <w:szCs w:val="32"/>
        </w:rPr>
        <w:t>Chaibadan</w:t>
      </w:r>
      <w:proofErr w:type="spellEnd"/>
      <w:r w:rsidRPr="00C80A7A">
        <w:rPr>
          <w:rFonts w:ascii="TH SarabunPSK" w:hAnsi="TH SarabunPSK" w:cs="TH SarabunPSK"/>
          <w:color w:val="000000" w:themeColor="text1"/>
          <w:sz w:val="32"/>
          <w:szCs w:val="32"/>
        </w:rPr>
        <w:t xml:space="preserve"> district, </w:t>
      </w:r>
      <w:proofErr w:type="spellStart"/>
      <w:r w:rsidRPr="00C80A7A">
        <w:rPr>
          <w:rFonts w:ascii="TH SarabunPSK" w:hAnsi="TH SarabunPSK" w:cs="TH SarabunPSK"/>
          <w:color w:val="000000" w:themeColor="text1"/>
          <w:sz w:val="32"/>
          <w:szCs w:val="32"/>
        </w:rPr>
        <w:t>Lopburi</w:t>
      </w:r>
      <w:proofErr w:type="spellEnd"/>
      <w:r w:rsidRPr="00C80A7A">
        <w:rPr>
          <w:rFonts w:ascii="TH SarabunPSK" w:hAnsi="TH SarabunPSK" w:cs="TH SarabunPSK"/>
          <w:color w:val="000000" w:themeColor="text1"/>
          <w:sz w:val="32"/>
          <w:szCs w:val="32"/>
        </w:rPr>
        <w:t xml:space="preserve"> province. </w:t>
      </w:r>
      <w:proofErr w:type="spellStart"/>
      <w:r w:rsidRPr="00C80A7A">
        <w:rPr>
          <w:rFonts w:ascii="TH SarabunPSK" w:hAnsi="TH SarabunPSK" w:cs="TH SarabunPSK"/>
          <w:color w:val="000000" w:themeColor="text1"/>
          <w:sz w:val="32"/>
          <w:szCs w:val="32"/>
        </w:rPr>
        <w:t>Suranaree</w:t>
      </w:r>
      <w:proofErr w:type="spellEnd"/>
      <w:r w:rsidRPr="00C80A7A">
        <w:rPr>
          <w:rFonts w:ascii="TH SarabunPSK" w:hAnsi="TH SarabunPSK" w:cs="TH SarabunPSK"/>
          <w:color w:val="000000" w:themeColor="text1"/>
          <w:sz w:val="32"/>
          <w:szCs w:val="32"/>
        </w:rPr>
        <w:t xml:space="preserve"> </w:t>
      </w:r>
      <w:r w:rsidRPr="00C80A7A">
        <w:rPr>
          <w:rFonts w:ascii="TH SarabunPSK" w:hAnsi="TH SarabunPSK" w:cs="TH SarabunPSK"/>
          <w:b/>
          <w:bCs/>
          <w:color w:val="000000" w:themeColor="text1"/>
          <w:sz w:val="32"/>
          <w:szCs w:val="32"/>
        </w:rPr>
        <w:t>Journal of Social Science, 12</w:t>
      </w:r>
      <w:r w:rsidRPr="00C80A7A">
        <w:rPr>
          <w:rFonts w:ascii="TH SarabunPSK" w:hAnsi="TH SarabunPSK" w:cs="TH SarabunPSK"/>
          <w:color w:val="000000" w:themeColor="text1"/>
          <w:sz w:val="32"/>
          <w:szCs w:val="32"/>
        </w:rPr>
        <w:t>(1), 67-85.</w:t>
      </w:r>
    </w:p>
    <w:p w14:paraId="42BA07BE" w14:textId="77777777" w:rsidR="004A0B80" w:rsidRPr="00C80A7A" w:rsidRDefault="004A0B80" w:rsidP="0018300A">
      <w:pPr>
        <w:pStyle w:val="ListParagraph"/>
        <w:numPr>
          <w:ilvl w:val="0"/>
          <w:numId w:val="7"/>
        </w:numPr>
        <w:jc w:val="thaiDistribute"/>
        <w:rPr>
          <w:rFonts w:ascii="TH SarabunPSK" w:hAnsi="TH SarabunPSK" w:cs="TH SarabunPSK"/>
          <w:color w:val="000000" w:themeColor="text1"/>
          <w:sz w:val="32"/>
          <w:szCs w:val="32"/>
        </w:rPr>
      </w:pPr>
      <w:proofErr w:type="spellStart"/>
      <w:r w:rsidRPr="00C80A7A">
        <w:rPr>
          <w:rFonts w:ascii="TH SarabunPSK" w:hAnsi="TH SarabunPSK" w:cs="TH SarabunPSK"/>
          <w:color w:val="000000" w:themeColor="text1"/>
          <w:sz w:val="32"/>
          <w:szCs w:val="32"/>
        </w:rPr>
        <w:t>Channawa</w:t>
      </w:r>
      <w:proofErr w:type="spellEnd"/>
      <w:r w:rsidRPr="00C80A7A">
        <w:rPr>
          <w:rFonts w:ascii="TH SarabunPSK" w:hAnsi="TH SarabunPSK" w:cs="TH SarabunPSK"/>
          <w:color w:val="000000" w:themeColor="text1"/>
          <w:sz w:val="32"/>
          <w:szCs w:val="32"/>
        </w:rPr>
        <w:t xml:space="preserve">, K. and </w:t>
      </w:r>
      <w:proofErr w:type="spellStart"/>
      <w:r w:rsidRPr="00C80A7A">
        <w:rPr>
          <w:rFonts w:ascii="TH SarabunPSK" w:hAnsi="TH SarabunPSK" w:cs="TH SarabunPSK"/>
          <w:color w:val="000000" w:themeColor="text1"/>
          <w:sz w:val="32"/>
          <w:szCs w:val="32"/>
        </w:rPr>
        <w:t>Paileeklee</w:t>
      </w:r>
      <w:proofErr w:type="spellEnd"/>
      <w:r w:rsidRPr="00C80A7A">
        <w:rPr>
          <w:rFonts w:ascii="TH SarabunPSK" w:hAnsi="TH SarabunPSK" w:cs="TH SarabunPSK"/>
          <w:color w:val="000000" w:themeColor="text1"/>
          <w:sz w:val="32"/>
          <w:szCs w:val="32"/>
        </w:rPr>
        <w:t>, S. (</w:t>
      </w:r>
      <w:r w:rsidRPr="00C80A7A">
        <w:rPr>
          <w:rFonts w:ascii="TH SarabunPSK" w:hAnsi="TH SarabunPSK" w:cs="TH SarabunPSK"/>
          <w:color w:val="000000" w:themeColor="text1"/>
          <w:sz w:val="32"/>
          <w:szCs w:val="32"/>
          <w:cs/>
        </w:rPr>
        <w:t xml:space="preserve">2014). </w:t>
      </w:r>
      <w:r w:rsidRPr="00C80A7A">
        <w:rPr>
          <w:rFonts w:ascii="TH SarabunPSK" w:hAnsi="TH SarabunPSK" w:cs="TH SarabunPSK"/>
          <w:color w:val="000000" w:themeColor="text1"/>
          <w:sz w:val="32"/>
          <w:szCs w:val="32"/>
        </w:rPr>
        <w:t xml:space="preserve">Solid waste management </w:t>
      </w:r>
      <w:r w:rsidRPr="00C80A7A">
        <w:rPr>
          <w:rFonts w:ascii="TH SarabunPSK" w:hAnsi="TH SarabunPSK" w:cs="TH SarabunPSK"/>
          <w:color w:val="000000" w:themeColor="text1"/>
          <w:sz w:val="32"/>
          <w:szCs w:val="32"/>
        </w:rPr>
        <w:lastRenderedPageBreak/>
        <w:t xml:space="preserve">behavior of people in </w:t>
      </w:r>
      <w:proofErr w:type="spellStart"/>
      <w:r w:rsidRPr="00C80A7A">
        <w:rPr>
          <w:rFonts w:ascii="TH SarabunPSK" w:hAnsi="TH SarabunPSK" w:cs="TH SarabunPSK"/>
          <w:color w:val="000000" w:themeColor="text1"/>
          <w:sz w:val="32"/>
          <w:szCs w:val="32"/>
        </w:rPr>
        <w:t>Tumbon</w:t>
      </w:r>
      <w:proofErr w:type="spellEnd"/>
      <w:r w:rsidRPr="00C80A7A">
        <w:rPr>
          <w:rFonts w:ascii="TH SarabunPSK" w:hAnsi="TH SarabunPSK" w:cs="TH SarabunPSK"/>
          <w:color w:val="000000" w:themeColor="text1"/>
          <w:sz w:val="32"/>
          <w:szCs w:val="32"/>
        </w:rPr>
        <w:t xml:space="preserve"> </w:t>
      </w:r>
      <w:proofErr w:type="spellStart"/>
      <w:r w:rsidRPr="00C80A7A">
        <w:rPr>
          <w:rFonts w:ascii="TH SarabunPSK" w:hAnsi="TH SarabunPSK" w:cs="TH SarabunPSK"/>
          <w:color w:val="000000" w:themeColor="text1"/>
          <w:sz w:val="32"/>
          <w:szCs w:val="32"/>
        </w:rPr>
        <w:t>Naklang</w:t>
      </w:r>
      <w:proofErr w:type="spellEnd"/>
      <w:r w:rsidRPr="00C80A7A">
        <w:rPr>
          <w:rFonts w:ascii="TH SarabunPSK" w:hAnsi="TH SarabunPSK" w:cs="TH SarabunPSK"/>
          <w:color w:val="000000" w:themeColor="text1"/>
          <w:sz w:val="32"/>
          <w:szCs w:val="32"/>
        </w:rPr>
        <w:t xml:space="preserve"> </w:t>
      </w:r>
      <w:proofErr w:type="spellStart"/>
      <w:r w:rsidRPr="00C80A7A">
        <w:rPr>
          <w:rFonts w:ascii="TH SarabunPSK" w:hAnsi="TH SarabunPSK" w:cs="TH SarabunPSK"/>
          <w:color w:val="000000" w:themeColor="text1"/>
          <w:sz w:val="32"/>
          <w:szCs w:val="32"/>
        </w:rPr>
        <w:t>Naklang</w:t>
      </w:r>
      <w:proofErr w:type="spellEnd"/>
      <w:r w:rsidRPr="00C80A7A">
        <w:rPr>
          <w:rFonts w:ascii="TH SarabunPSK" w:hAnsi="TH SarabunPSK" w:cs="TH SarabunPSK"/>
          <w:color w:val="000000" w:themeColor="text1"/>
          <w:sz w:val="32"/>
          <w:szCs w:val="32"/>
        </w:rPr>
        <w:t xml:space="preserve"> </w:t>
      </w:r>
      <w:proofErr w:type="spellStart"/>
      <w:r w:rsidRPr="00C80A7A">
        <w:rPr>
          <w:rFonts w:ascii="TH SarabunPSK" w:hAnsi="TH SarabunPSK" w:cs="TH SarabunPSK"/>
          <w:color w:val="000000" w:themeColor="text1"/>
          <w:sz w:val="32"/>
          <w:szCs w:val="32"/>
        </w:rPr>
        <w:t>distric</w:t>
      </w:r>
      <w:proofErr w:type="spellEnd"/>
      <w:r w:rsidRPr="00C80A7A">
        <w:rPr>
          <w:rFonts w:ascii="TH SarabunPSK" w:hAnsi="TH SarabunPSK" w:cs="TH SarabunPSK"/>
          <w:color w:val="000000" w:themeColor="text1"/>
          <w:sz w:val="32"/>
          <w:szCs w:val="32"/>
        </w:rPr>
        <w:t xml:space="preserve"> </w:t>
      </w:r>
      <w:proofErr w:type="spellStart"/>
      <w:r w:rsidRPr="00C80A7A">
        <w:rPr>
          <w:rFonts w:ascii="TH SarabunPSK" w:hAnsi="TH SarabunPSK" w:cs="TH SarabunPSK"/>
          <w:color w:val="000000" w:themeColor="text1"/>
          <w:sz w:val="32"/>
          <w:szCs w:val="32"/>
        </w:rPr>
        <w:t>Nong</w:t>
      </w:r>
      <w:proofErr w:type="spellEnd"/>
      <w:r w:rsidRPr="00C80A7A">
        <w:rPr>
          <w:rFonts w:ascii="TH SarabunPSK" w:hAnsi="TH SarabunPSK" w:cs="TH SarabunPSK"/>
          <w:color w:val="000000" w:themeColor="text1"/>
          <w:sz w:val="32"/>
          <w:szCs w:val="32"/>
        </w:rPr>
        <w:t xml:space="preserve">-Bua </w:t>
      </w:r>
      <w:proofErr w:type="spellStart"/>
      <w:r w:rsidRPr="00C80A7A">
        <w:rPr>
          <w:rFonts w:ascii="TH SarabunPSK" w:hAnsi="TH SarabunPSK" w:cs="TH SarabunPSK"/>
          <w:color w:val="000000" w:themeColor="text1"/>
          <w:sz w:val="32"/>
          <w:szCs w:val="32"/>
        </w:rPr>
        <w:t>Lamphu</w:t>
      </w:r>
      <w:proofErr w:type="spellEnd"/>
      <w:r w:rsidRPr="00C80A7A">
        <w:rPr>
          <w:rFonts w:ascii="TH SarabunPSK" w:hAnsi="TH SarabunPSK" w:cs="TH SarabunPSK"/>
          <w:color w:val="000000" w:themeColor="text1"/>
          <w:sz w:val="32"/>
          <w:szCs w:val="32"/>
        </w:rPr>
        <w:t xml:space="preserve"> province. </w:t>
      </w:r>
      <w:r w:rsidRPr="00C80A7A">
        <w:rPr>
          <w:rFonts w:ascii="TH SarabunPSK" w:hAnsi="TH SarabunPSK" w:cs="TH SarabunPSK"/>
          <w:b/>
          <w:bCs/>
          <w:color w:val="000000" w:themeColor="text1"/>
          <w:sz w:val="32"/>
          <w:szCs w:val="32"/>
        </w:rPr>
        <w:t xml:space="preserve">Community Health Development Quarterly </w:t>
      </w:r>
      <w:proofErr w:type="spellStart"/>
      <w:r w:rsidRPr="00C80A7A">
        <w:rPr>
          <w:rFonts w:ascii="TH SarabunPSK" w:hAnsi="TH SarabunPSK" w:cs="TH SarabunPSK"/>
          <w:b/>
          <w:bCs/>
          <w:color w:val="000000" w:themeColor="text1"/>
          <w:sz w:val="32"/>
          <w:szCs w:val="32"/>
        </w:rPr>
        <w:t>Khon</w:t>
      </w:r>
      <w:proofErr w:type="spellEnd"/>
      <w:r w:rsidRPr="00C80A7A">
        <w:rPr>
          <w:rFonts w:ascii="TH SarabunPSK" w:hAnsi="TH SarabunPSK" w:cs="TH SarabunPSK"/>
          <w:b/>
          <w:bCs/>
          <w:color w:val="000000" w:themeColor="text1"/>
          <w:sz w:val="32"/>
          <w:szCs w:val="32"/>
        </w:rPr>
        <w:t xml:space="preserve"> </w:t>
      </w:r>
      <w:proofErr w:type="spellStart"/>
      <w:r w:rsidRPr="00C80A7A">
        <w:rPr>
          <w:rFonts w:ascii="TH SarabunPSK" w:hAnsi="TH SarabunPSK" w:cs="TH SarabunPSK"/>
          <w:b/>
          <w:bCs/>
          <w:color w:val="000000" w:themeColor="text1"/>
          <w:sz w:val="32"/>
          <w:szCs w:val="32"/>
        </w:rPr>
        <w:t>Kaen</w:t>
      </w:r>
      <w:proofErr w:type="spellEnd"/>
      <w:r w:rsidRPr="00C80A7A">
        <w:rPr>
          <w:rFonts w:ascii="TH SarabunPSK" w:hAnsi="TH SarabunPSK" w:cs="TH SarabunPSK"/>
          <w:b/>
          <w:bCs/>
          <w:color w:val="000000" w:themeColor="text1"/>
          <w:sz w:val="32"/>
          <w:szCs w:val="32"/>
        </w:rPr>
        <w:t xml:space="preserve"> University, </w:t>
      </w:r>
      <w:r w:rsidRPr="00C80A7A">
        <w:rPr>
          <w:rFonts w:ascii="TH SarabunPSK" w:hAnsi="TH SarabunPSK" w:cs="TH SarabunPSK"/>
          <w:b/>
          <w:bCs/>
          <w:color w:val="000000" w:themeColor="text1"/>
          <w:sz w:val="32"/>
          <w:szCs w:val="32"/>
          <w:cs/>
        </w:rPr>
        <w:t>2</w:t>
      </w:r>
      <w:r w:rsidRPr="00C80A7A">
        <w:rPr>
          <w:rFonts w:ascii="TH SarabunPSK" w:hAnsi="TH SarabunPSK" w:cs="TH SarabunPSK"/>
          <w:color w:val="000000" w:themeColor="text1"/>
          <w:sz w:val="32"/>
          <w:szCs w:val="32"/>
          <w:cs/>
        </w:rPr>
        <w:t>(3)</w:t>
      </w:r>
      <w:r w:rsidRPr="00C80A7A">
        <w:rPr>
          <w:rFonts w:ascii="TH SarabunPSK" w:hAnsi="TH SarabunPSK" w:cs="TH SarabunPSK"/>
          <w:color w:val="000000" w:themeColor="text1"/>
          <w:sz w:val="32"/>
          <w:szCs w:val="32"/>
        </w:rPr>
        <w:t xml:space="preserve">, </w:t>
      </w:r>
      <w:r w:rsidRPr="00C80A7A">
        <w:rPr>
          <w:rFonts w:ascii="TH SarabunPSK" w:hAnsi="TH SarabunPSK" w:cs="TH SarabunPSK"/>
          <w:color w:val="000000" w:themeColor="text1"/>
          <w:sz w:val="32"/>
          <w:szCs w:val="32"/>
          <w:cs/>
        </w:rPr>
        <w:t>263-271.</w:t>
      </w:r>
    </w:p>
    <w:p w14:paraId="3DD4DCC7" w14:textId="77777777" w:rsidR="0018300A" w:rsidRPr="00C80A7A" w:rsidRDefault="0018300A" w:rsidP="0018300A">
      <w:pPr>
        <w:pStyle w:val="ListParagraph"/>
        <w:numPr>
          <w:ilvl w:val="0"/>
          <w:numId w:val="7"/>
        </w:numPr>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rPr>
        <w:t xml:space="preserve">Ellen MacArthur Foundation. (2012). </w:t>
      </w:r>
      <w:r w:rsidRPr="00C80A7A">
        <w:rPr>
          <w:rFonts w:ascii="TH SarabunPSK" w:hAnsi="TH SarabunPSK" w:cs="TH SarabunPSK"/>
          <w:b/>
          <w:bCs/>
          <w:color w:val="000000" w:themeColor="text1"/>
          <w:sz w:val="32"/>
          <w:szCs w:val="32"/>
        </w:rPr>
        <w:t>Towards the Circular Economy Vol. 1: an economic and business rationale for an accelerated transition</w:t>
      </w:r>
      <w:r w:rsidRPr="00C80A7A">
        <w:rPr>
          <w:rFonts w:ascii="TH SarabunPSK" w:hAnsi="TH SarabunPSK" w:cs="TH SarabunPSK"/>
          <w:color w:val="000000" w:themeColor="text1"/>
          <w:sz w:val="32"/>
          <w:szCs w:val="32"/>
        </w:rPr>
        <w:t>. Retrieved from https://www.ellenmacarthurfoundation.org/publications/towards-the-circular-economy-vol-1-an-economic-and-business-rationale-for-an-accelerated-transition</w:t>
      </w:r>
    </w:p>
    <w:p w14:paraId="3A23F6AF" w14:textId="77777777" w:rsidR="004A0B80" w:rsidRPr="00C80A7A" w:rsidRDefault="004A0B80" w:rsidP="0018300A">
      <w:pPr>
        <w:pStyle w:val="ListParagraph"/>
        <w:numPr>
          <w:ilvl w:val="0"/>
          <w:numId w:val="7"/>
        </w:numPr>
        <w:jc w:val="thaiDistribute"/>
        <w:rPr>
          <w:rFonts w:ascii="TH SarabunPSK" w:hAnsi="TH SarabunPSK" w:cs="TH SarabunPSK"/>
          <w:color w:val="000000" w:themeColor="text1"/>
          <w:sz w:val="32"/>
          <w:szCs w:val="32"/>
        </w:rPr>
      </w:pPr>
      <w:proofErr w:type="spellStart"/>
      <w:r w:rsidRPr="00C80A7A">
        <w:rPr>
          <w:rFonts w:ascii="TH SarabunPSK" w:hAnsi="TH SarabunPSK" w:cs="TH SarabunPSK"/>
          <w:color w:val="000000" w:themeColor="text1"/>
          <w:sz w:val="32"/>
          <w:szCs w:val="32"/>
        </w:rPr>
        <w:t>Ghisellini</w:t>
      </w:r>
      <w:proofErr w:type="spellEnd"/>
      <w:r w:rsidRPr="00C80A7A">
        <w:rPr>
          <w:rFonts w:ascii="TH SarabunPSK" w:hAnsi="TH SarabunPSK" w:cs="TH SarabunPSK"/>
          <w:color w:val="000000" w:themeColor="text1"/>
          <w:sz w:val="32"/>
          <w:szCs w:val="32"/>
        </w:rPr>
        <w:t xml:space="preserve">, P., </w:t>
      </w:r>
      <w:proofErr w:type="spellStart"/>
      <w:r w:rsidRPr="00C80A7A">
        <w:rPr>
          <w:rFonts w:ascii="TH SarabunPSK" w:hAnsi="TH SarabunPSK" w:cs="TH SarabunPSK"/>
          <w:color w:val="000000" w:themeColor="text1"/>
          <w:sz w:val="32"/>
          <w:szCs w:val="32"/>
        </w:rPr>
        <w:t>Cialani</w:t>
      </w:r>
      <w:proofErr w:type="spellEnd"/>
      <w:r w:rsidRPr="00C80A7A">
        <w:rPr>
          <w:rFonts w:ascii="TH SarabunPSK" w:hAnsi="TH SarabunPSK" w:cs="TH SarabunPSK"/>
          <w:color w:val="000000" w:themeColor="text1"/>
          <w:sz w:val="32"/>
          <w:szCs w:val="32"/>
        </w:rPr>
        <w:t xml:space="preserve">, C., and </w:t>
      </w:r>
      <w:proofErr w:type="spellStart"/>
      <w:r w:rsidRPr="00C80A7A">
        <w:rPr>
          <w:rFonts w:ascii="TH SarabunPSK" w:hAnsi="TH SarabunPSK" w:cs="TH SarabunPSK"/>
          <w:color w:val="000000" w:themeColor="text1"/>
          <w:sz w:val="32"/>
          <w:szCs w:val="32"/>
        </w:rPr>
        <w:t>Ulgiati</w:t>
      </w:r>
      <w:proofErr w:type="spellEnd"/>
      <w:r w:rsidRPr="00C80A7A">
        <w:rPr>
          <w:rFonts w:ascii="TH SarabunPSK" w:hAnsi="TH SarabunPSK" w:cs="TH SarabunPSK"/>
          <w:color w:val="000000" w:themeColor="text1"/>
          <w:sz w:val="32"/>
          <w:szCs w:val="32"/>
        </w:rPr>
        <w:t>, S., (</w:t>
      </w:r>
      <w:r w:rsidRPr="00C80A7A">
        <w:rPr>
          <w:rFonts w:ascii="TH SarabunPSK" w:hAnsi="TH SarabunPSK" w:cs="TH SarabunPSK"/>
          <w:color w:val="000000" w:themeColor="text1"/>
          <w:sz w:val="32"/>
          <w:szCs w:val="32"/>
          <w:cs/>
        </w:rPr>
        <w:t xml:space="preserve">2016). </w:t>
      </w:r>
      <w:r w:rsidRPr="00C80A7A">
        <w:rPr>
          <w:rFonts w:ascii="TH SarabunPSK" w:hAnsi="TH SarabunPSK" w:cs="TH SarabunPSK"/>
          <w:color w:val="000000" w:themeColor="text1"/>
          <w:sz w:val="32"/>
          <w:szCs w:val="32"/>
        </w:rPr>
        <w:t xml:space="preserve">A review on circular economy: the expected transition to a balanced interplay of environmental and economic systems. </w:t>
      </w:r>
      <w:r w:rsidRPr="00C80A7A">
        <w:rPr>
          <w:rFonts w:ascii="TH SarabunPSK" w:hAnsi="TH SarabunPSK" w:cs="TH SarabunPSK"/>
          <w:b/>
          <w:bCs/>
          <w:color w:val="000000" w:themeColor="text1"/>
          <w:sz w:val="32"/>
          <w:szCs w:val="32"/>
        </w:rPr>
        <w:t xml:space="preserve">Journal of Cleaner Production, </w:t>
      </w:r>
      <w:r w:rsidRPr="00C80A7A">
        <w:rPr>
          <w:rFonts w:ascii="TH SarabunPSK" w:hAnsi="TH SarabunPSK" w:cs="TH SarabunPSK"/>
          <w:b/>
          <w:bCs/>
          <w:color w:val="000000" w:themeColor="text1"/>
          <w:sz w:val="32"/>
          <w:szCs w:val="32"/>
          <w:cs/>
        </w:rPr>
        <w:t>114</w:t>
      </w:r>
      <w:r w:rsidRPr="00C80A7A">
        <w:rPr>
          <w:rFonts w:ascii="TH SarabunPSK" w:hAnsi="TH SarabunPSK" w:cs="TH SarabunPSK"/>
          <w:color w:val="000000" w:themeColor="text1"/>
          <w:sz w:val="32"/>
          <w:szCs w:val="32"/>
        </w:rPr>
        <w:t xml:space="preserve">, </w:t>
      </w:r>
      <w:r w:rsidRPr="00C80A7A">
        <w:rPr>
          <w:rFonts w:ascii="TH SarabunPSK" w:hAnsi="TH SarabunPSK" w:cs="TH SarabunPSK"/>
          <w:color w:val="000000" w:themeColor="text1"/>
          <w:sz w:val="32"/>
          <w:szCs w:val="32"/>
          <w:cs/>
        </w:rPr>
        <w:t>11–32.</w:t>
      </w:r>
    </w:p>
    <w:p w14:paraId="483E9A25" w14:textId="77777777" w:rsidR="004A0B80" w:rsidRPr="00C80A7A" w:rsidRDefault="004A0B80" w:rsidP="0018300A">
      <w:pPr>
        <w:pStyle w:val="ListParagraph"/>
        <w:numPr>
          <w:ilvl w:val="0"/>
          <w:numId w:val="7"/>
        </w:numPr>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rPr>
        <w:t>Ma, Shu-</w:t>
      </w:r>
      <w:proofErr w:type="spellStart"/>
      <w:r w:rsidRPr="00C80A7A">
        <w:rPr>
          <w:rFonts w:ascii="TH SarabunPSK" w:hAnsi="TH SarabunPSK" w:cs="TH SarabunPSK"/>
          <w:color w:val="000000" w:themeColor="text1"/>
          <w:sz w:val="32"/>
          <w:szCs w:val="32"/>
        </w:rPr>
        <w:t>hua</w:t>
      </w:r>
      <w:proofErr w:type="spellEnd"/>
      <w:r w:rsidRPr="00C80A7A">
        <w:rPr>
          <w:rFonts w:ascii="TH SarabunPSK" w:hAnsi="TH SarabunPSK" w:cs="TH SarabunPSK"/>
          <w:color w:val="000000" w:themeColor="text1"/>
          <w:sz w:val="32"/>
          <w:szCs w:val="32"/>
        </w:rPr>
        <w:t xml:space="preserve">., Wen, </w:t>
      </w:r>
      <w:proofErr w:type="spellStart"/>
      <w:r w:rsidRPr="00C80A7A">
        <w:rPr>
          <w:rFonts w:ascii="TH SarabunPSK" w:hAnsi="TH SarabunPSK" w:cs="TH SarabunPSK"/>
          <w:color w:val="000000" w:themeColor="text1"/>
          <w:sz w:val="32"/>
          <w:szCs w:val="32"/>
        </w:rPr>
        <w:t>Zong-guo</w:t>
      </w:r>
      <w:proofErr w:type="spellEnd"/>
      <w:r w:rsidRPr="00C80A7A">
        <w:rPr>
          <w:rFonts w:ascii="TH SarabunPSK" w:hAnsi="TH SarabunPSK" w:cs="TH SarabunPSK"/>
          <w:color w:val="000000" w:themeColor="text1"/>
          <w:sz w:val="32"/>
          <w:szCs w:val="32"/>
        </w:rPr>
        <w:t>., Chen, Ji-</w:t>
      </w:r>
      <w:proofErr w:type="spellStart"/>
      <w:r w:rsidRPr="00C80A7A">
        <w:rPr>
          <w:rFonts w:ascii="TH SarabunPSK" w:hAnsi="TH SarabunPSK" w:cs="TH SarabunPSK"/>
          <w:color w:val="000000" w:themeColor="text1"/>
          <w:sz w:val="32"/>
          <w:szCs w:val="32"/>
        </w:rPr>
        <w:t>ning</w:t>
      </w:r>
      <w:proofErr w:type="spellEnd"/>
      <w:r w:rsidRPr="00C80A7A">
        <w:rPr>
          <w:rFonts w:ascii="TH SarabunPSK" w:hAnsi="TH SarabunPSK" w:cs="TH SarabunPSK"/>
          <w:color w:val="000000" w:themeColor="text1"/>
          <w:sz w:val="32"/>
          <w:szCs w:val="32"/>
        </w:rPr>
        <w:t xml:space="preserve">., and Wen, </w:t>
      </w:r>
      <w:proofErr w:type="spellStart"/>
      <w:r w:rsidRPr="00C80A7A">
        <w:rPr>
          <w:rFonts w:ascii="TH SarabunPSK" w:hAnsi="TH SarabunPSK" w:cs="TH SarabunPSK"/>
          <w:color w:val="000000" w:themeColor="text1"/>
          <w:sz w:val="32"/>
          <w:szCs w:val="32"/>
        </w:rPr>
        <w:t>Zhi-chao</w:t>
      </w:r>
      <w:proofErr w:type="spellEnd"/>
      <w:r w:rsidRPr="00C80A7A">
        <w:rPr>
          <w:rFonts w:ascii="TH SarabunPSK" w:hAnsi="TH SarabunPSK" w:cs="TH SarabunPSK"/>
          <w:color w:val="000000" w:themeColor="text1"/>
          <w:sz w:val="32"/>
          <w:szCs w:val="32"/>
        </w:rPr>
        <w:t>. (</w:t>
      </w:r>
      <w:r w:rsidRPr="00C80A7A">
        <w:rPr>
          <w:rFonts w:ascii="TH SarabunPSK" w:hAnsi="TH SarabunPSK" w:cs="TH SarabunPSK"/>
          <w:color w:val="000000" w:themeColor="text1"/>
          <w:sz w:val="32"/>
          <w:szCs w:val="32"/>
          <w:cs/>
        </w:rPr>
        <w:t xml:space="preserve">2014). </w:t>
      </w:r>
      <w:r w:rsidRPr="00C80A7A">
        <w:rPr>
          <w:rFonts w:ascii="TH SarabunPSK" w:hAnsi="TH SarabunPSK" w:cs="TH SarabunPSK"/>
          <w:color w:val="000000" w:themeColor="text1"/>
          <w:sz w:val="32"/>
          <w:szCs w:val="32"/>
        </w:rPr>
        <w:t xml:space="preserve">Mode of circular economy in China's iron and steel industry: a case study in </w:t>
      </w:r>
      <w:proofErr w:type="spellStart"/>
      <w:r w:rsidRPr="00C80A7A">
        <w:rPr>
          <w:rFonts w:ascii="TH SarabunPSK" w:hAnsi="TH SarabunPSK" w:cs="TH SarabunPSK"/>
          <w:color w:val="000000" w:themeColor="text1"/>
          <w:sz w:val="32"/>
          <w:szCs w:val="32"/>
        </w:rPr>
        <w:t>Wu’an</w:t>
      </w:r>
      <w:proofErr w:type="spellEnd"/>
      <w:r w:rsidRPr="00C80A7A">
        <w:rPr>
          <w:rFonts w:ascii="TH SarabunPSK" w:hAnsi="TH SarabunPSK" w:cs="TH SarabunPSK"/>
          <w:color w:val="000000" w:themeColor="text1"/>
          <w:sz w:val="32"/>
          <w:szCs w:val="32"/>
        </w:rPr>
        <w:t xml:space="preserve"> city. </w:t>
      </w:r>
      <w:r w:rsidRPr="00C80A7A">
        <w:rPr>
          <w:rFonts w:ascii="TH SarabunPSK" w:hAnsi="TH SarabunPSK" w:cs="TH SarabunPSK"/>
          <w:b/>
          <w:bCs/>
          <w:color w:val="000000" w:themeColor="text1"/>
          <w:sz w:val="32"/>
          <w:szCs w:val="32"/>
        </w:rPr>
        <w:t xml:space="preserve">Journal on Cleaner Production, </w:t>
      </w:r>
      <w:r w:rsidRPr="00C80A7A">
        <w:rPr>
          <w:rFonts w:ascii="TH SarabunPSK" w:hAnsi="TH SarabunPSK" w:cs="TH SarabunPSK"/>
          <w:b/>
          <w:bCs/>
          <w:color w:val="000000" w:themeColor="text1"/>
          <w:sz w:val="32"/>
          <w:szCs w:val="32"/>
          <w:cs/>
        </w:rPr>
        <w:t>64</w:t>
      </w:r>
      <w:r w:rsidRPr="00C80A7A">
        <w:rPr>
          <w:rFonts w:ascii="TH SarabunPSK" w:hAnsi="TH SarabunPSK" w:cs="TH SarabunPSK"/>
          <w:color w:val="000000" w:themeColor="text1"/>
          <w:sz w:val="32"/>
          <w:szCs w:val="32"/>
        </w:rPr>
        <w:t xml:space="preserve">, </w:t>
      </w:r>
      <w:r w:rsidRPr="00C80A7A">
        <w:rPr>
          <w:rFonts w:ascii="TH SarabunPSK" w:hAnsi="TH SarabunPSK" w:cs="TH SarabunPSK"/>
          <w:color w:val="000000" w:themeColor="text1"/>
          <w:sz w:val="32"/>
          <w:szCs w:val="32"/>
          <w:cs/>
        </w:rPr>
        <w:t>505-512.</w:t>
      </w:r>
    </w:p>
    <w:p w14:paraId="660BEFD9" w14:textId="77777777" w:rsidR="004A0B80" w:rsidRPr="00C80A7A" w:rsidRDefault="004A0B80" w:rsidP="0018300A">
      <w:pPr>
        <w:pStyle w:val="ListParagraph"/>
        <w:numPr>
          <w:ilvl w:val="0"/>
          <w:numId w:val="7"/>
        </w:numPr>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rPr>
        <w:t xml:space="preserve">Rashid, A., </w:t>
      </w:r>
      <w:proofErr w:type="spellStart"/>
      <w:r w:rsidRPr="00C80A7A">
        <w:rPr>
          <w:rFonts w:ascii="TH SarabunPSK" w:hAnsi="TH SarabunPSK" w:cs="TH SarabunPSK"/>
          <w:color w:val="000000" w:themeColor="text1"/>
          <w:sz w:val="32"/>
          <w:szCs w:val="32"/>
        </w:rPr>
        <w:t>Farazee</w:t>
      </w:r>
      <w:proofErr w:type="spellEnd"/>
      <w:r w:rsidRPr="00C80A7A">
        <w:rPr>
          <w:rFonts w:ascii="TH SarabunPSK" w:hAnsi="TH SarabunPSK" w:cs="TH SarabunPSK"/>
          <w:color w:val="000000" w:themeColor="text1"/>
          <w:sz w:val="32"/>
          <w:szCs w:val="32"/>
        </w:rPr>
        <w:t xml:space="preserve"> M. A. Asif, Peter </w:t>
      </w:r>
      <w:proofErr w:type="spellStart"/>
      <w:r w:rsidRPr="00C80A7A">
        <w:rPr>
          <w:rFonts w:ascii="TH SarabunPSK" w:hAnsi="TH SarabunPSK" w:cs="TH SarabunPSK"/>
          <w:color w:val="000000" w:themeColor="text1"/>
          <w:sz w:val="32"/>
          <w:szCs w:val="32"/>
        </w:rPr>
        <w:t>Krajnik</w:t>
      </w:r>
      <w:proofErr w:type="spellEnd"/>
      <w:r w:rsidRPr="00C80A7A">
        <w:rPr>
          <w:rFonts w:ascii="TH SarabunPSK" w:hAnsi="TH SarabunPSK" w:cs="TH SarabunPSK"/>
          <w:color w:val="000000" w:themeColor="text1"/>
          <w:sz w:val="32"/>
          <w:szCs w:val="32"/>
        </w:rPr>
        <w:t xml:space="preserve">, and Cornel Mihai </w:t>
      </w:r>
      <w:proofErr w:type="spellStart"/>
      <w:r w:rsidRPr="00C80A7A">
        <w:rPr>
          <w:rFonts w:ascii="TH SarabunPSK" w:hAnsi="TH SarabunPSK" w:cs="TH SarabunPSK"/>
          <w:color w:val="000000" w:themeColor="text1"/>
          <w:sz w:val="32"/>
          <w:szCs w:val="32"/>
        </w:rPr>
        <w:t>Nicolescu</w:t>
      </w:r>
      <w:proofErr w:type="spellEnd"/>
      <w:r w:rsidRPr="00C80A7A">
        <w:rPr>
          <w:rFonts w:ascii="TH SarabunPSK" w:hAnsi="TH SarabunPSK" w:cs="TH SarabunPSK"/>
          <w:color w:val="000000" w:themeColor="text1"/>
          <w:sz w:val="32"/>
          <w:szCs w:val="32"/>
        </w:rPr>
        <w:t>. (</w:t>
      </w:r>
      <w:r w:rsidRPr="00C80A7A">
        <w:rPr>
          <w:rFonts w:ascii="TH SarabunPSK" w:hAnsi="TH SarabunPSK" w:cs="TH SarabunPSK"/>
          <w:color w:val="000000" w:themeColor="text1"/>
          <w:sz w:val="32"/>
          <w:szCs w:val="32"/>
          <w:cs/>
        </w:rPr>
        <w:t xml:space="preserve">2013). </w:t>
      </w:r>
      <w:r w:rsidRPr="00C80A7A">
        <w:rPr>
          <w:rFonts w:ascii="TH SarabunPSK" w:hAnsi="TH SarabunPSK" w:cs="TH SarabunPSK"/>
          <w:color w:val="000000" w:themeColor="text1"/>
          <w:sz w:val="32"/>
          <w:szCs w:val="32"/>
        </w:rPr>
        <w:t xml:space="preserve">Resource conservative manufacturing. </w:t>
      </w:r>
      <w:r w:rsidRPr="00C80A7A">
        <w:rPr>
          <w:rFonts w:ascii="TH SarabunPSK" w:hAnsi="TH SarabunPSK" w:cs="TH SarabunPSK"/>
          <w:b/>
          <w:bCs/>
          <w:color w:val="000000" w:themeColor="text1"/>
          <w:sz w:val="32"/>
          <w:szCs w:val="32"/>
        </w:rPr>
        <w:t xml:space="preserve">Journal on Cleaner Production, </w:t>
      </w:r>
      <w:r w:rsidRPr="00C80A7A">
        <w:rPr>
          <w:rFonts w:ascii="TH SarabunPSK" w:hAnsi="TH SarabunPSK" w:cs="TH SarabunPSK"/>
          <w:b/>
          <w:bCs/>
          <w:color w:val="000000" w:themeColor="text1"/>
          <w:sz w:val="32"/>
          <w:szCs w:val="32"/>
          <w:cs/>
        </w:rPr>
        <w:t>57</w:t>
      </w:r>
      <w:r w:rsidRPr="00C80A7A">
        <w:rPr>
          <w:rFonts w:ascii="TH SarabunPSK" w:hAnsi="TH SarabunPSK" w:cs="TH SarabunPSK"/>
          <w:color w:val="000000" w:themeColor="text1"/>
          <w:sz w:val="32"/>
          <w:szCs w:val="32"/>
        </w:rPr>
        <w:t xml:space="preserve">, </w:t>
      </w:r>
      <w:r w:rsidRPr="00C80A7A">
        <w:rPr>
          <w:rFonts w:ascii="TH SarabunPSK" w:hAnsi="TH SarabunPSK" w:cs="TH SarabunPSK"/>
          <w:color w:val="000000" w:themeColor="text1"/>
          <w:sz w:val="32"/>
          <w:szCs w:val="32"/>
          <w:cs/>
        </w:rPr>
        <w:t>166-177.</w:t>
      </w:r>
    </w:p>
    <w:p w14:paraId="69532823" w14:textId="77777777" w:rsidR="004A0B80" w:rsidRPr="00C80A7A" w:rsidRDefault="004A0B80" w:rsidP="0018300A">
      <w:pPr>
        <w:pStyle w:val="ListParagraph"/>
        <w:numPr>
          <w:ilvl w:val="0"/>
          <w:numId w:val="7"/>
        </w:numPr>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rPr>
        <w:t>Wu, Hua-</w:t>
      </w:r>
      <w:proofErr w:type="spellStart"/>
      <w:r w:rsidRPr="00C80A7A">
        <w:rPr>
          <w:rFonts w:ascii="TH SarabunPSK" w:hAnsi="TH SarabunPSK" w:cs="TH SarabunPSK"/>
          <w:color w:val="000000" w:themeColor="text1"/>
          <w:sz w:val="32"/>
          <w:szCs w:val="32"/>
        </w:rPr>
        <w:t>qing</w:t>
      </w:r>
      <w:proofErr w:type="spellEnd"/>
      <w:r w:rsidRPr="00C80A7A">
        <w:rPr>
          <w:rFonts w:ascii="TH SarabunPSK" w:hAnsi="TH SarabunPSK" w:cs="TH SarabunPSK"/>
          <w:color w:val="000000" w:themeColor="text1"/>
          <w:sz w:val="32"/>
          <w:szCs w:val="32"/>
        </w:rPr>
        <w:t>., Shi, Y., Xia, Q. and Zhu, Wei-dong. (</w:t>
      </w:r>
      <w:r w:rsidRPr="00C80A7A">
        <w:rPr>
          <w:rFonts w:ascii="TH SarabunPSK" w:hAnsi="TH SarabunPSK" w:cs="TH SarabunPSK"/>
          <w:color w:val="000000" w:themeColor="text1"/>
          <w:sz w:val="32"/>
          <w:szCs w:val="32"/>
          <w:cs/>
        </w:rPr>
        <w:t xml:space="preserve">2014). </w:t>
      </w:r>
      <w:r w:rsidRPr="00C80A7A">
        <w:rPr>
          <w:rFonts w:ascii="TH SarabunPSK" w:hAnsi="TH SarabunPSK" w:cs="TH SarabunPSK"/>
          <w:color w:val="000000" w:themeColor="text1"/>
          <w:sz w:val="32"/>
          <w:szCs w:val="32"/>
        </w:rPr>
        <w:t xml:space="preserve">Effectiveness of the policy of circular economy in China: a DEA-based analysis for the period of </w:t>
      </w:r>
      <w:r w:rsidRPr="00C80A7A">
        <w:rPr>
          <w:rFonts w:ascii="TH SarabunPSK" w:hAnsi="TH SarabunPSK" w:cs="TH SarabunPSK"/>
          <w:color w:val="000000" w:themeColor="text1"/>
          <w:sz w:val="32"/>
          <w:szCs w:val="32"/>
          <w:cs/>
        </w:rPr>
        <w:t>11</w:t>
      </w:r>
      <w:proofErr w:type="spellStart"/>
      <w:r w:rsidRPr="00C80A7A">
        <w:rPr>
          <w:rFonts w:ascii="TH SarabunPSK" w:hAnsi="TH SarabunPSK" w:cs="TH SarabunPSK"/>
          <w:color w:val="000000" w:themeColor="text1"/>
          <w:sz w:val="32"/>
          <w:szCs w:val="32"/>
        </w:rPr>
        <w:t>th</w:t>
      </w:r>
      <w:proofErr w:type="spellEnd"/>
      <w:r w:rsidRPr="00C80A7A">
        <w:rPr>
          <w:rFonts w:ascii="TH SarabunPSK" w:hAnsi="TH SarabunPSK" w:cs="TH SarabunPSK"/>
          <w:color w:val="000000" w:themeColor="text1"/>
          <w:sz w:val="32"/>
          <w:szCs w:val="32"/>
        </w:rPr>
        <w:t xml:space="preserve"> five-year-plan. </w:t>
      </w:r>
      <w:r w:rsidRPr="00C80A7A">
        <w:rPr>
          <w:rFonts w:ascii="TH SarabunPSK" w:hAnsi="TH SarabunPSK" w:cs="TH SarabunPSK"/>
          <w:b/>
          <w:bCs/>
          <w:color w:val="000000" w:themeColor="text1"/>
          <w:sz w:val="32"/>
          <w:szCs w:val="32"/>
        </w:rPr>
        <w:t xml:space="preserve">Resources. Conservation and Recycling, </w:t>
      </w:r>
      <w:r w:rsidRPr="00C80A7A">
        <w:rPr>
          <w:rFonts w:ascii="TH SarabunPSK" w:hAnsi="TH SarabunPSK" w:cs="TH SarabunPSK"/>
          <w:b/>
          <w:bCs/>
          <w:color w:val="000000" w:themeColor="text1"/>
          <w:sz w:val="32"/>
          <w:szCs w:val="32"/>
          <w:cs/>
        </w:rPr>
        <w:t>83</w:t>
      </w:r>
      <w:r w:rsidRPr="00C80A7A">
        <w:rPr>
          <w:rFonts w:ascii="TH SarabunPSK" w:hAnsi="TH SarabunPSK" w:cs="TH SarabunPSK"/>
          <w:color w:val="000000" w:themeColor="text1"/>
          <w:sz w:val="32"/>
          <w:szCs w:val="32"/>
        </w:rPr>
        <w:t xml:space="preserve">, </w:t>
      </w:r>
      <w:r w:rsidRPr="00C80A7A">
        <w:rPr>
          <w:rFonts w:ascii="TH SarabunPSK" w:hAnsi="TH SarabunPSK" w:cs="TH SarabunPSK"/>
          <w:color w:val="000000" w:themeColor="text1"/>
          <w:sz w:val="32"/>
          <w:szCs w:val="32"/>
          <w:cs/>
        </w:rPr>
        <w:t>163-175.</w:t>
      </w:r>
    </w:p>
    <w:p w14:paraId="1C75B3A9" w14:textId="77777777" w:rsidR="004A0B80" w:rsidRPr="00C80A7A" w:rsidRDefault="004A0B80" w:rsidP="0018300A">
      <w:pPr>
        <w:pStyle w:val="ListParagraph"/>
        <w:numPr>
          <w:ilvl w:val="0"/>
          <w:numId w:val="7"/>
        </w:numPr>
        <w:jc w:val="thaiDistribute"/>
        <w:rPr>
          <w:rFonts w:ascii="TH SarabunPSK" w:hAnsi="TH SarabunPSK" w:cs="TH SarabunPSK"/>
          <w:color w:val="000000" w:themeColor="text1"/>
          <w:sz w:val="32"/>
          <w:szCs w:val="32"/>
        </w:rPr>
      </w:pPr>
      <w:proofErr w:type="spellStart"/>
      <w:r w:rsidRPr="00C80A7A">
        <w:rPr>
          <w:rFonts w:ascii="TH SarabunPSK" w:hAnsi="TH SarabunPSK" w:cs="TH SarabunPSK"/>
          <w:color w:val="000000" w:themeColor="text1"/>
          <w:sz w:val="32"/>
          <w:szCs w:val="32"/>
        </w:rPr>
        <w:t>Wuttingam</w:t>
      </w:r>
      <w:proofErr w:type="spellEnd"/>
      <w:r w:rsidRPr="00C80A7A">
        <w:rPr>
          <w:rFonts w:ascii="TH SarabunPSK" w:hAnsi="TH SarabunPSK" w:cs="TH SarabunPSK"/>
          <w:color w:val="000000" w:themeColor="text1"/>
          <w:sz w:val="32"/>
          <w:szCs w:val="32"/>
        </w:rPr>
        <w:t xml:space="preserve">, H. and </w:t>
      </w:r>
      <w:proofErr w:type="spellStart"/>
      <w:r w:rsidRPr="00C80A7A">
        <w:rPr>
          <w:rFonts w:ascii="TH SarabunPSK" w:hAnsi="TH SarabunPSK" w:cs="TH SarabunPSK"/>
          <w:color w:val="000000" w:themeColor="text1"/>
          <w:sz w:val="32"/>
          <w:szCs w:val="32"/>
        </w:rPr>
        <w:t>Saithanoo</w:t>
      </w:r>
      <w:proofErr w:type="spellEnd"/>
      <w:r w:rsidRPr="00C80A7A">
        <w:rPr>
          <w:rFonts w:ascii="TH SarabunPSK" w:hAnsi="TH SarabunPSK" w:cs="TH SarabunPSK"/>
          <w:color w:val="000000" w:themeColor="text1"/>
          <w:sz w:val="32"/>
          <w:szCs w:val="32"/>
        </w:rPr>
        <w:t>, S. (</w:t>
      </w:r>
      <w:r w:rsidRPr="00C80A7A">
        <w:rPr>
          <w:rFonts w:ascii="TH SarabunPSK" w:hAnsi="TH SarabunPSK" w:cs="TH SarabunPSK"/>
          <w:color w:val="000000" w:themeColor="text1"/>
          <w:sz w:val="32"/>
          <w:szCs w:val="32"/>
          <w:cs/>
        </w:rPr>
        <w:t xml:space="preserve">2014). </w:t>
      </w:r>
      <w:r w:rsidRPr="00C80A7A">
        <w:rPr>
          <w:rFonts w:ascii="TH SarabunPSK" w:hAnsi="TH SarabunPSK" w:cs="TH SarabunPSK"/>
          <w:color w:val="000000" w:themeColor="text1"/>
          <w:sz w:val="32"/>
          <w:szCs w:val="32"/>
        </w:rPr>
        <w:t xml:space="preserve">The guideline for solid waste management at household level in </w:t>
      </w:r>
      <w:proofErr w:type="spellStart"/>
      <w:r w:rsidRPr="00C80A7A">
        <w:rPr>
          <w:rFonts w:ascii="TH SarabunPSK" w:hAnsi="TH SarabunPSK" w:cs="TH SarabunPSK"/>
          <w:color w:val="000000" w:themeColor="text1"/>
          <w:sz w:val="32"/>
          <w:szCs w:val="32"/>
        </w:rPr>
        <w:t>Paluru</w:t>
      </w:r>
      <w:proofErr w:type="spellEnd"/>
      <w:r w:rsidRPr="00C80A7A">
        <w:rPr>
          <w:rFonts w:ascii="TH SarabunPSK" w:hAnsi="TH SarabunPSK" w:cs="TH SarabunPSK"/>
          <w:color w:val="000000" w:themeColor="text1"/>
          <w:sz w:val="32"/>
          <w:szCs w:val="32"/>
        </w:rPr>
        <w:t xml:space="preserve"> sub-district municipality. </w:t>
      </w:r>
      <w:r w:rsidRPr="00C80A7A">
        <w:rPr>
          <w:rFonts w:ascii="TH SarabunPSK" w:hAnsi="TH SarabunPSK" w:cs="TH SarabunPSK"/>
          <w:b/>
          <w:bCs/>
          <w:color w:val="000000" w:themeColor="text1"/>
          <w:sz w:val="32"/>
          <w:szCs w:val="32"/>
        </w:rPr>
        <w:t xml:space="preserve">AL-NUR, </w:t>
      </w:r>
      <w:r w:rsidRPr="00C80A7A">
        <w:rPr>
          <w:rFonts w:ascii="TH SarabunPSK" w:hAnsi="TH SarabunPSK" w:cs="TH SarabunPSK"/>
          <w:b/>
          <w:bCs/>
          <w:color w:val="000000" w:themeColor="text1"/>
          <w:sz w:val="32"/>
          <w:szCs w:val="32"/>
          <w:cs/>
        </w:rPr>
        <w:t>9</w:t>
      </w:r>
      <w:r w:rsidRPr="00C80A7A">
        <w:rPr>
          <w:rFonts w:ascii="TH SarabunPSK" w:hAnsi="TH SarabunPSK" w:cs="TH SarabunPSK"/>
          <w:color w:val="000000" w:themeColor="text1"/>
          <w:sz w:val="32"/>
          <w:szCs w:val="32"/>
          <w:cs/>
        </w:rPr>
        <w:t>(16)</w:t>
      </w:r>
      <w:r w:rsidRPr="00C80A7A">
        <w:rPr>
          <w:rFonts w:ascii="TH SarabunPSK" w:hAnsi="TH SarabunPSK" w:cs="TH SarabunPSK"/>
          <w:color w:val="000000" w:themeColor="text1"/>
          <w:sz w:val="32"/>
          <w:szCs w:val="32"/>
        </w:rPr>
        <w:t xml:space="preserve">, </w:t>
      </w:r>
      <w:r w:rsidRPr="00C80A7A">
        <w:rPr>
          <w:rFonts w:ascii="TH SarabunPSK" w:hAnsi="TH SarabunPSK" w:cs="TH SarabunPSK"/>
          <w:color w:val="000000" w:themeColor="text1"/>
          <w:sz w:val="32"/>
          <w:szCs w:val="32"/>
          <w:cs/>
        </w:rPr>
        <w:t>121-130.</w:t>
      </w:r>
    </w:p>
    <w:p w14:paraId="0D2053A2" w14:textId="77777777" w:rsidR="004A0B80" w:rsidRPr="00C80A7A" w:rsidRDefault="004A0B80" w:rsidP="0018300A">
      <w:pPr>
        <w:pStyle w:val="ListParagraph"/>
        <w:numPr>
          <w:ilvl w:val="0"/>
          <w:numId w:val="7"/>
        </w:numPr>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rPr>
        <w:t>Wang, Q. (</w:t>
      </w:r>
      <w:r w:rsidRPr="00C80A7A">
        <w:rPr>
          <w:rFonts w:ascii="TH SarabunPSK" w:hAnsi="TH SarabunPSK" w:cs="TH SarabunPSK"/>
          <w:color w:val="000000" w:themeColor="text1"/>
          <w:sz w:val="32"/>
          <w:szCs w:val="32"/>
          <w:cs/>
        </w:rPr>
        <w:t xml:space="preserve">2018). </w:t>
      </w:r>
      <w:r w:rsidRPr="00C80A7A">
        <w:rPr>
          <w:rFonts w:ascii="TH SarabunPSK" w:hAnsi="TH SarabunPSK" w:cs="TH SarabunPSK"/>
          <w:b/>
          <w:bCs/>
          <w:color w:val="000000" w:themeColor="text1"/>
          <w:sz w:val="32"/>
          <w:szCs w:val="32"/>
        </w:rPr>
        <w:t>Challenges for waste legislation in the circular economy.</w:t>
      </w:r>
      <w:r w:rsidRPr="00C80A7A">
        <w:rPr>
          <w:rFonts w:ascii="TH SarabunPSK" w:hAnsi="TH SarabunPSK" w:cs="TH SarabunPSK"/>
          <w:color w:val="000000" w:themeColor="text1"/>
          <w:sz w:val="32"/>
          <w:szCs w:val="32"/>
        </w:rPr>
        <w:t xml:space="preserve"> Retrieved from https://chemicalwatch.com/</w:t>
      </w:r>
      <w:r w:rsidRPr="00C80A7A">
        <w:rPr>
          <w:rFonts w:ascii="TH SarabunPSK" w:hAnsi="TH SarabunPSK" w:cs="TH SarabunPSK"/>
          <w:color w:val="000000" w:themeColor="text1"/>
          <w:sz w:val="32"/>
          <w:szCs w:val="32"/>
          <w:cs/>
        </w:rPr>
        <w:t>66775/</w:t>
      </w:r>
      <w:r w:rsidRPr="00C80A7A">
        <w:rPr>
          <w:rFonts w:ascii="TH SarabunPSK" w:hAnsi="TH SarabunPSK" w:cs="TH SarabunPSK"/>
          <w:color w:val="000000" w:themeColor="text1"/>
          <w:sz w:val="32"/>
          <w:szCs w:val="32"/>
        </w:rPr>
        <w:t>challenges-for-waste-legislation-in-the-circular-economy</w:t>
      </w:r>
    </w:p>
    <w:p w14:paraId="2EEB239C" w14:textId="77777777" w:rsidR="004A0B80" w:rsidRPr="00C80A7A" w:rsidRDefault="004A0B80" w:rsidP="0018300A">
      <w:pPr>
        <w:pStyle w:val="ListParagraph"/>
        <w:numPr>
          <w:ilvl w:val="0"/>
          <w:numId w:val="7"/>
        </w:numPr>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rPr>
        <w:t>Wen, C. F., Zhao, Y. L., and Liang, R. Z., (</w:t>
      </w:r>
      <w:r w:rsidRPr="00C80A7A">
        <w:rPr>
          <w:rFonts w:ascii="TH SarabunPSK" w:hAnsi="TH SarabunPSK" w:cs="TH SarabunPSK"/>
          <w:color w:val="000000" w:themeColor="text1"/>
          <w:sz w:val="32"/>
          <w:szCs w:val="32"/>
          <w:cs/>
        </w:rPr>
        <w:t xml:space="preserve">2007). </w:t>
      </w:r>
      <w:r w:rsidRPr="00C80A7A">
        <w:rPr>
          <w:rFonts w:ascii="TH SarabunPSK" w:hAnsi="TH SarabunPSK" w:cs="TH SarabunPSK"/>
          <w:color w:val="000000" w:themeColor="text1"/>
          <w:sz w:val="32"/>
          <w:szCs w:val="32"/>
        </w:rPr>
        <w:t xml:space="preserve">Recycle of low chemical potential substance. </w:t>
      </w:r>
      <w:r w:rsidRPr="00C80A7A">
        <w:rPr>
          <w:rFonts w:ascii="TH SarabunPSK" w:hAnsi="TH SarabunPSK" w:cs="TH SarabunPSK"/>
          <w:b/>
          <w:bCs/>
          <w:color w:val="000000" w:themeColor="text1"/>
          <w:sz w:val="32"/>
          <w:szCs w:val="32"/>
        </w:rPr>
        <w:t xml:space="preserve">Resources, Conservation and Recycling, </w:t>
      </w:r>
      <w:r w:rsidRPr="00C80A7A">
        <w:rPr>
          <w:rFonts w:ascii="TH SarabunPSK" w:hAnsi="TH SarabunPSK" w:cs="TH SarabunPSK"/>
          <w:b/>
          <w:bCs/>
          <w:color w:val="000000" w:themeColor="text1"/>
          <w:sz w:val="32"/>
          <w:szCs w:val="32"/>
          <w:cs/>
        </w:rPr>
        <w:t>51</w:t>
      </w:r>
      <w:r w:rsidRPr="00C80A7A">
        <w:rPr>
          <w:rFonts w:ascii="TH SarabunPSK" w:hAnsi="TH SarabunPSK" w:cs="TH SarabunPSK"/>
          <w:color w:val="000000" w:themeColor="text1"/>
          <w:sz w:val="32"/>
          <w:szCs w:val="32"/>
        </w:rPr>
        <w:t xml:space="preserve">, </w:t>
      </w:r>
      <w:r w:rsidRPr="00C80A7A">
        <w:rPr>
          <w:rFonts w:ascii="TH SarabunPSK" w:hAnsi="TH SarabunPSK" w:cs="TH SarabunPSK"/>
          <w:color w:val="000000" w:themeColor="text1"/>
          <w:sz w:val="32"/>
          <w:szCs w:val="32"/>
          <w:cs/>
        </w:rPr>
        <w:t>475-486.</w:t>
      </w:r>
    </w:p>
    <w:p w14:paraId="413313DA" w14:textId="77777777" w:rsidR="0018300A" w:rsidRPr="00C80A7A" w:rsidRDefault="0018300A" w:rsidP="0018300A">
      <w:pPr>
        <w:pStyle w:val="ListParagraph"/>
        <w:numPr>
          <w:ilvl w:val="0"/>
          <w:numId w:val="7"/>
        </w:numPr>
        <w:jc w:val="thaiDistribute"/>
        <w:rPr>
          <w:rFonts w:ascii="TH SarabunPSK" w:hAnsi="TH SarabunPSK" w:cs="TH SarabunPSK"/>
          <w:color w:val="000000" w:themeColor="text1"/>
          <w:sz w:val="32"/>
          <w:szCs w:val="32"/>
        </w:rPr>
      </w:pPr>
      <w:r w:rsidRPr="00C80A7A">
        <w:rPr>
          <w:rFonts w:ascii="TH SarabunPSK" w:hAnsi="TH SarabunPSK" w:cs="TH SarabunPSK"/>
          <w:color w:val="000000" w:themeColor="text1"/>
          <w:sz w:val="32"/>
          <w:szCs w:val="32"/>
        </w:rPr>
        <w:t xml:space="preserve">Ellen MacArthur Foundation. (2019). </w:t>
      </w:r>
      <w:r w:rsidRPr="00C80A7A">
        <w:rPr>
          <w:rFonts w:ascii="TH SarabunPSK" w:hAnsi="TH SarabunPSK" w:cs="TH SarabunPSK"/>
          <w:b/>
          <w:bCs/>
          <w:color w:val="000000" w:themeColor="text1"/>
          <w:sz w:val="32"/>
          <w:szCs w:val="32"/>
        </w:rPr>
        <w:t xml:space="preserve">City governments and their role </w:t>
      </w:r>
      <w:r w:rsidRPr="00C80A7A">
        <w:rPr>
          <w:rFonts w:ascii="TH SarabunPSK" w:hAnsi="TH SarabunPSK" w:cs="TH SarabunPSK"/>
          <w:b/>
          <w:bCs/>
          <w:color w:val="000000" w:themeColor="text1"/>
          <w:sz w:val="32"/>
          <w:szCs w:val="32"/>
        </w:rPr>
        <w:lastRenderedPageBreak/>
        <w:t>in enabling a circular economy transition: An overview of urban policy levers</w:t>
      </w:r>
      <w:r w:rsidRPr="00C80A7A">
        <w:rPr>
          <w:rFonts w:ascii="TH SarabunPSK" w:hAnsi="TH SarabunPSK" w:cs="TH SarabunPSK"/>
          <w:color w:val="000000" w:themeColor="text1"/>
          <w:sz w:val="32"/>
          <w:szCs w:val="32"/>
        </w:rPr>
        <w:t>. Retrieved from https://www.ellenmacarthurfoundation.org/assets/downloads/CE-in-Cities_Policy-Levers_Mar19.pdf</w:t>
      </w:r>
    </w:p>
    <w:bookmarkEnd w:id="0"/>
    <w:p w14:paraId="08419E18" w14:textId="77777777" w:rsidR="004A0B80" w:rsidRPr="00C80A7A" w:rsidRDefault="004A0B80" w:rsidP="0018300A">
      <w:pPr>
        <w:jc w:val="thaiDistribute"/>
        <w:rPr>
          <w:rFonts w:ascii="TH SarabunPSK" w:hAnsi="TH SarabunPSK" w:cs="TH SarabunPSK"/>
          <w:color w:val="000000" w:themeColor="text1"/>
          <w:sz w:val="32"/>
          <w:szCs w:val="32"/>
        </w:rPr>
      </w:pPr>
    </w:p>
    <w:sectPr w:rsidR="004A0B80" w:rsidRPr="00C80A7A" w:rsidSect="0015603C">
      <w:type w:val="continuous"/>
      <w:pgSz w:w="11907" w:h="16840" w:code="9"/>
      <w:pgMar w:top="1440" w:right="1440" w:bottom="1440" w:left="1440" w:header="1264" w:footer="709" w:gutter="0"/>
      <w:pgNumType w:start="1"/>
      <w:cols w:num="2"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676A" w14:textId="77777777" w:rsidR="0055482D" w:rsidRDefault="0055482D" w:rsidP="009470BF">
      <w:r>
        <w:separator/>
      </w:r>
    </w:p>
  </w:endnote>
  <w:endnote w:type="continuationSeparator" w:id="0">
    <w:p w14:paraId="07287535" w14:textId="77777777" w:rsidR="0055482D" w:rsidRDefault="0055482D" w:rsidP="0094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szCs w:val="28"/>
      </w:rPr>
      <w:id w:val="490063247"/>
      <w:docPartObj>
        <w:docPartGallery w:val="Page Numbers (Bottom of Page)"/>
        <w:docPartUnique/>
      </w:docPartObj>
    </w:sdtPr>
    <w:sdtEndPr/>
    <w:sdtContent>
      <w:p w14:paraId="22F28792" w14:textId="77777777" w:rsidR="00EE3563" w:rsidRPr="00FC78D1" w:rsidRDefault="001532F1" w:rsidP="00FC78D1">
        <w:pPr>
          <w:pStyle w:val="Footer"/>
          <w:jc w:val="center"/>
          <w:rPr>
            <w:rFonts w:ascii="TH SarabunPSK" w:hAnsi="TH SarabunPSK" w:cs="TH SarabunPSK"/>
            <w:szCs w:val="28"/>
          </w:rPr>
        </w:pPr>
        <w:r w:rsidRPr="00FC78D1">
          <w:rPr>
            <w:rFonts w:ascii="TH SarabunPSK" w:hAnsi="TH SarabunPSK" w:cs="TH SarabunPSK"/>
            <w:szCs w:val="28"/>
          </w:rPr>
          <w:fldChar w:fldCharType="begin"/>
        </w:r>
        <w:r w:rsidRPr="00FC78D1">
          <w:rPr>
            <w:rFonts w:ascii="TH SarabunPSK" w:hAnsi="TH SarabunPSK" w:cs="TH SarabunPSK"/>
            <w:szCs w:val="28"/>
          </w:rPr>
          <w:instrText>PAGE   \* MERGEFORMAT</w:instrText>
        </w:r>
        <w:r w:rsidRPr="00FC78D1">
          <w:rPr>
            <w:rFonts w:ascii="TH SarabunPSK" w:hAnsi="TH SarabunPSK" w:cs="TH SarabunPSK"/>
            <w:szCs w:val="28"/>
          </w:rPr>
          <w:fldChar w:fldCharType="separate"/>
        </w:r>
        <w:r w:rsidR="00C80A7A" w:rsidRPr="00C80A7A">
          <w:rPr>
            <w:rFonts w:ascii="TH SarabunPSK" w:hAnsi="TH SarabunPSK" w:cs="TH SarabunPSK"/>
            <w:noProof/>
            <w:szCs w:val="28"/>
            <w:lang w:val="th-TH"/>
          </w:rPr>
          <w:t>9</w:t>
        </w:r>
        <w:r w:rsidRPr="00FC78D1">
          <w:rPr>
            <w:rFonts w:ascii="TH SarabunPSK" w:hAnsi="TH SarabunPSK" w:cs="TH SarabunPSK"/>
            <w:szCs w:val="28"/>
          </w:rPr>
          <w:fldChar w:fldCharType="end"/>
        </w:r>
      </w:p>
    </w:sdtContent>
  </w:sdt>
  <w:p w14:paraId="4D47AECD" w14:textId="77777777" w:rsidR="00937C76" w:rsidRDefault="0055482D" w:rsidP="00FC78D1">
    <w:pPr>
      <w:pStyle w:val="Footer"/>
      <w:jc w:val="center"/>
      <w:rPr>
        <w:rFonts w:ascii="TH SarabunPSK" w:hAnsi="TH SarabunPSK" w:cs="TH SarabunPSK"/>
        <w:szCs w:val="28"/>
      </w:rPr>
    </w:pPr>
  </w:p>
  <w:p w14:paraId="5209C23E" w14:textId="77777777" w:rsidR="00FC78D1" w:rsidRPr="00FC78D1" w:rsidRDefault="0055482D" w:rsidP="00FC78D1">
    <w:pPr>
      <w:pStyle w:val="Footer"/>
      <w:jc w:val="center"/>
      <w:rPr>
        <w:rFonts w:ascii="TH SarabunPSK" w:hAnsi="TH SarabunPSK" w:cs="TH SarabunPSK"/>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FB8AB" w14:textId="77777777" w:rsidR="0055482D" w:rsidRDefault="0055482D" w:rsidP="009470BF">
      <w:r>
        <w:separator/>
      </w:r>
    </w:p>
  </w:footnote>
  <w:footnote w:type="continuationSeparator" w:id="0">
    <w:p w14:paraId="687AC4F6" w14:textId="77777777" w:rsidR="0055482D" w:rsidRDefault="0055482D" w:rsidP="009470BF">
      <w:r>
        <w:continuationSeparator/>
      </w:r>
    </w:p>
  </w:footnote>
  <w:footnote w:id="1">
    <w:p w14:paraId="3FB35A2A" w14:textId="67B4C08E" w:rsidR="00726118" w:rsidRPr="00894C65" w:rsidRDefault="00726118" w:rsidP="00936CAE">
      <w:pPr>
        <w:pStyle w:val="FootnoteText"/>
        <w:spacing w:after="0" w:line="240" w:lineRule="auto"/>
        <w:rPr>
          <w:rFonts w:ascii="TH SarabunPSK" w:hAnsi="TH SarabunPSK" w:cs="TH SarabunPSK"/>
          <w:sz w:val="24"/>
          <w:szCs w:val="24"/>
          <w:cs/>
        </w:rPr>
      </w:pPr>
      <w:r w:rsidRPr="00894C65">
        <w:rPr>
          <w:rStyle w:val="FootnoteReference"/>
          <w:rFonts w:ascii="TH SarabunPSK" w:hAnsi="TH SarabunPSK" w:cs="TH SarabunPSK"/>
          <w:sz w:val="24"/>
          <w:szCs w:val="24"/>
        </w:rPr>
        <w:footnoteRef/>
      </w:r>
      <w:r w:rsidRPr="00894C65">
        <w:rPr>
          <w:rFonts w:ascii="TH SarabunPSK" w:hAnsi="TH SarabunPSK" w:cs="TH SarabunPSK"/>
          <w:sz w:val="24"/>
          <w:szCs w:val="24"/>
        </w:rPr>
        <w:t xml:space="preserve"> </w:t>
      </w:r>
      <w:r w:rsidR="00936CAE">
        <w:rPr>
          <w:rFonts w:ascii="TH SarabunPSK" w:hAnsi="TH SarabunPSK" w:cs="TH SarabunPSK" w:hint="cs"/>
          <w:sz w:val="24"/>
          <w:szCs w:val="24"/>
          <w:cs/>
        </w:rPr>
        <w:t xml:space="preserve">นิสิตปริญญาโท </w:t>
      </w:r>
      <w:r w:rsidR="00936CAE" w:rsidRPr="00936CAE">
        <w:rPr>
          <w:rFonts w:ascii="TH SarabunPSK" w:hAnsi="TH SarabunPSK" w:cs="TH SarabunPSK"/>
          <w:sz w:val="24"/>
          <w:szCs w:val="24"/>
          <w:cs/>
        </w:rPr>
        <w:t>สาขาวิชาพัฒนามนุษย์และสังคม จุฬาลงกรณ์มหาวิทยาลัย</w:t>
      </w:r>
      <w:r w:rsidR="00936CAE">
        <w:rPr>
          <w:rFonts w:ascii="TH SarabunPSK" w:hAnsi="TH SarabunPSK" w:cs="TH SarabunPSK" w:hint="cs"/>
          <w:sz w:val="24"/>
          <w:szCs w:val="24"/>
          <w:cs/>
        </w:rPr>
        <w:t xml:space="preserve"> กรุงเทพฯ 10330</w:t>
      </w:r>
    </w:p>
    <w:p w14:paraId="584D1ACB" w14:textId="2499E3C2" w:rsidR="00936CAE" w:rsidRDefault="00936CAE" w:rsidP="00936CAE">
      <w:pPr>
        <w:pStyle w:val="FootnoteText"/>
        <w:spacing w:after="0" w:line="240" w:lineRule="auto"/>
        <w:rPr>
          <w:rFonts w:ascii="TH SarabunPSK" w:hAnsi="TH SarabunPSK" w:cs="TH SarabunPSK"/>
          <w:sz w:val="24"/>
          <w:szCs w:val="24"/>
        </w:rPr>
      </w:pPr>
      <w:r w:rsidRPr="00936CAE">
        <w:rPr>
          <w:rFonts w:ascii="TH SarabunPSK" w:hAnsi="TH SarabunPSK" w:cs="TH SarabunPSK"/>
          <w:sz w:val="24"/>
          <w:szCs w:val="24"/>
          <w:shd w:val="clear" w:color="auto" w:fill="FFFFFF"/>
          <w:vertAlign w:val="superscript"/>
        </w:rPr>
        <w:t>2</w:t>
      </w:r>
      <w:r>
        <w:rPr>
          <w:rFonts w:ascii="TH SarabunPSK" w:hAnsi="TH SarabunPSK" w:cs="TH SarabunPSK"/>
          <w:sz w:val="24"/>
          <w:szCs w:val="24"/>
          <w:shd w:val="clear" w:color="auto" w:fill="FFFFFF"/>
        </w:rPr>
        <w:t xml:space="preserve"> </w:t>
      </w:r>
      <w:r>
        <w:rPr>
          <w:rFonts w:ascii="TH SarabunPSK" w:hAnsi="TH SarabunPSK" w:cs="TH SarabunPSK" w:hint="cs"/>
          <w:sz w:val="24"/>
          <w:szCs w:val="24"/>
          <w:shd w:val="clear" w:color="auto" w:fill="FFFFFF"/>
          <w:cs/>
        </w:rPr>
        <w:t>ผู้ช่วยศาสตราจารย์</w:t>
      </w:r>
      <w:r>
        <w:rPr>
          <w:rFonts w:ascii="TH SarabunPSK" w:hAnsi="TH SarabunPSK" w:cs="TH SarabunPSK" w:hint="cs"/>
          <w:sz w:val="24"/>
          <w:szCs w:val="24"/>
          <w:cs/>
        </w:rPr>
        <w:t xml:space="preserve"> </w:t>
      </w:r>
      <w:r w:rsidR="00365B19">
        <w:rPr>
          <w:rFonts w:ascii="TH SarabunPSK" w:hAnsi="TH SarabunPSK" w:cs="TH SarabunPSK" w:hint="cs"/>
          <w:sz w:val="24"/>
          <w:szCs w:val="24"/>
          <w:cs/>
        </w:rPr>
        <w:t>ประจำ</w:t>
      </w:r>
      <w:r w:rsidRPr="00936CAE">
        <w:rPr>
          <w:rFonts w:ascii="TH SarabunPSK" w:hAnsi="TH SarabunPSK" w:cs="TH SarabunPSK"/>
          <w:sz w:val="24"/>
          <w:szCs w:val="24"/>
          <w:cs/>
        </w:rPr>
        <w:t>สาขาวิชาพัฒนามนุษย์และสังคม จุฬาลงกรณ์มหาวิทยาลัย กรุงเทพฯ 10330</w:t>
      </w:r>
    </w:p>
    <w:p w14:paraId="76377CBF" w14:textId="54D2B827" w:rsidR="00936CAE" w:rsidRPr="00936CAE" w:rsidRDefault="00790C21" w:rsidP="00936CAE">
      <w:pPr>
        <w:pStyle w:val="FootnoteText"/>
        <w:spacing w:after="0" w:line="240" w:lineRule="auto"/>
        <w:rPr>
          <w:rFonts w:ascii="TH SarabunPSK" w:hAnsi="TH SarabunPSK" w:cs="TH SarabunPSK"/>
          <w:sz w:val="24"/>
          <w:szCs w:val="24"/>
          <w:cs/>
        </w:rPr>
      </w:pPr>
      <w:r w:rsidRPr="00790C21">
        <w:rPr>
          <w:rFonts w:ascii="TH SarabunPSK" w:hAnsi="TH SarabunPSK" w:cs="TH SarabunPSK" w:hint="cs"/>
          <w:sz w:val="24"/>
          <w:szCs w:val="24"/>
          <w:vertAlign w:val="superscript"/>
          <w:cs/>
        </w:rPr>
        <w:t>3</w:t>
      </w:r>
      <w:r>
        <w:rPr>
          <w:rFonts w:ascii="TH SarabunPSK" w:hAnsi="TH SarabunPSK" w:cs="TH SarabunPSK" w:hint="cs"/>
          <w:sz w:val="24"/>
          <w:szCs w:val="24"/>
          <w:cs/>
        </w:rPr>
        <w:t xml:space="preserve"> อาจารย์ ประจำ </w:t>
      </w:r>
      <w:r w:rsidRPr="00790C21">
        <w:rPr>
          <w:rFonts w:ascii="TH SarabunPSK" w:hAnsi="TH SarabunPSK" w:cs="TH SarabunPSK"/>
          <w:sz w:val="24"/>
          <w:szCs w:val="24"/>
          <w:cs/>
        </w:rPr>
        <w:t>วิทยาลัยบัณฑิตเอเซีย</w:t>
      </w:r>
      <w:r>
        <w:rPr>
          <w:rFonts w:ascii="TH SarabunPSK" w:hAnsi="TH SarabunPSK" w:cs="TH SarabunPSK" w:hint="cs"/>
          <w:sz w:val="24"/>
          <w:szCs w:val="24"/>
          <w:cs/>
        </w:rPr>
        <w:t xml:space="preserve"> ขอนแก่น 40000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E957" w14:textId="77777777" w:rsidR="00937C76" w:rsidRDefault="001532F1" w:rsidP="00937C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206</w:t>
    </w:r>
    <w:r>
      <w:rPr>
        <w:rStyle w:val="PageNumber"/>
      </w:rPr>
      <w:fldChar w:fldCharType="end"/>
    </w:r>
  </w:p>
  <w:p w14:paraId="77369016" w14:textId="77777777" w:rsidR="00937C76" w:rsidRDefault="00554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688049"/>
      <w:docPartObj>
        <w:docPartGallery w:val="Page Numbers (Top of Page)"/>
        <w:docPartUnique/>
      </w:docPartObj>
    </w:sdtPr>
    <w:sdtEndPr>
      <w:rPr>
        <w:rFonts w:ascii="TH SarabunPSK" w:hAnsi="TH SarabunPSK" w:cs="TH SarabunPSK"/>
        <w:sz w:val="32"/>
        <w:szCs w:val="40"/>
      </w:rPr>
    </w:sdtEndPr>
    <w:sdtContent>
      <w:p w14:paraId="297E093B" w14:textId="441F910E" w:rsidR="00790C21" w:rsidRDefault="00790C21" w:rsidP="00790C21">
        <w:pPr>
          <w:jc w:val="center"/>
        </w:pPr>
      </w:p>
      <w:p w14:paraId="0015786A" w14:textId="4E178901" w:rsidR="00937C76" w:rsidRPr="00290896" w:rsidRDefault="0055482D" w:rsidP="00290896">
        <w:pP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3C6F"/>
    <w:multiLevelType w:val="hybridMultilevel"/>
    <w:tmpl w:val="4ED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2E9E"/>
    <w:multiLevelType w:val="hybridMultilevel"/>
    <w:tmpl w:val="1AE8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E4447"/>
    <w:multiLevelType w:val="hybridMultilevel"/>
    <w:tmpl w:val="DBA6F66E"/>
    <w:lvl w:ilvl="0" w:tplc="8F2C0A7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46284"/>
    <w:multiLevelType w:val="hybridMultilevel"/>
    <w:tmpl w:val="792A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76574"/>
    <w:multiLevelType w:val="hybridMultilevel"/>
    <w:tmpl w:val="B23E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14DD2"/>
    <w:multiLevelType w:val="hybridMultilevel"/>
    <w:tmpl w:val="FF168D50"/>
    <w:lvl w:ilvl="0" w:tplc="621C699C">
      <w:start w:val="1"/>
      <w:numFmt w:val="decimal"/>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62202940"/>
    <w:multiLevelType w:val="hybridMultilevel"/>
    <w:tmpl w:val="C4DA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BF"/>
    <w:rsid w:val="00001538"/>
    <w:rsid w:val="0001118D"/>
    <w:rsid w:val="00030B82"/>
    <w:rsid w:val="000449D1"/>
    <w:rsid w:val="00067991"/>
    <w:rsid w:val="00075238"/>
    <w:rsid w:val="000B2A8D"/>
    <w:rsid w:val="00102E55"/>
    <w:rsid w:val="00137AA7"/>
    <w:rsid w:val="001532F1"/>
    <w:rsid w:val="0015603C"/>
    <w:rsid w:val="00160CE5"/>
    <w:rsid w:val="0018300A"/>
    <w:rsid w:val="001F6C72"/>
    <w:rsid w:val="00202B73"/>
    <w:rsid w:val="00211657"/>
    <w:rsid w:val="00287897"/>
    <w:rsid w:val="002C21B9"/>
    <w:rsid w:val="002C77B6"/>
    <w:rsid w:val="00365B19"/>
    <w:rsid w:val="004021EB"/>
    <w:rsid w:val="00406AE3"/>
    <w:rsid w:val="00495710"/>
    <w:rsid w:val="004A0B80"/>
    <w:rsid w:val="004E6DC7"/>
    <w:rsid w:val="004F6D2B"/>
    <w:rsid w:val="00506AA6"/>
    <w:rsid w:val="0051328D"/>
    <w:rsid w:val="005435AD"/>
    <w:rsid w:val="0055482D"/>
    <w:rsid w:val="005D0F68"/>
    <w:rsid w:val="005D26C3"/>
    <w:rsid w:val="006036B5"/>
    <w:rsid w:val="00617731"/>
    <w:rsid w:val="006E4B05"/>
    <w:rsid w:val="00726118"/>
    <w:rsid w:val="00790C21"/>
    <w:rsid w:val="00797392"/>
    <w:rsid w:val="00811975"/>
    <w:rsid w:val="00833EAC"/>
    <w:rsid w:val="0088167D"/>
    <w:rsid w:val="008910E4"/>
    <w:rsid w:val="00894A81"/>
    <w:rsid w:val="00894C65"/>
    <w:rsid w:val="008A577D"/>
    <w:rsid w:val="008C291B"/>
    <w:rsid w:val="008C5DD1"/>
    <w:rsid w:val="008E3508"/>
    <w:rsid w:val="008F5590"/>
    <w:rsid w:val="0092722F"/>
    <w:rsid w:val="00936CAE"/>
    <w:rsid w:val="009470BF"/>
    <w:rsid w:val="0099599F"/>
    <w:rsid w:val="009E02DF"/>
    <w:rsid w:val="00A15064"/>
    <w:rsid w:val="00A15BDF"/>
    <w:rsid w:val="00AA0E62"/>
    <w:rsid w:val="00AF6386"/>
    <w:rsid w:val="00B1561D"/>
    <w:rsid w:val="00B52796"/>
    <w:rsid w:val="00B923AB"/>
    <w:rsid w:val="00BB6224"/>
    <w:rsid w:val="00C505DA"/>
    <w:rsid w:val="00C80A7A"/>
    <w:rsid w:val="00D62C91"/>
    <w:rsid w:val="00D76FA6"/>
    <w:rsid w:val="00DF3A8C"/>
    <w:rsid w:val="00E20416"/>
    <w:rsid w:val="00E66B4A"/>
    <w:rsid w:val="00E66FCD"/>
    <w:rsid w:val="00F16A6C"/>
    <w:rsid w:val="00F31F71"/>
    <w:rsid w:val="00F50190"/>
    <w:rsid w:val="00F62F97"/>
    <w:rsid w:val="00F708AF"/>
    <w:rsid w:val="00FF54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8FAD"/>
  <w15:docId w15:val="{3FEB3E52-0AAA-44B3-B801-8DD96E03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BF"/>
    <w:pPr>
      <w:spacing w:after="0" w:line="240" w:lineRule="auto"/>
    </w:pPr>
    <w:rPr>
      <w:rFonts w:ascii="Cordia New" w:eastAsia="Cordia New" w:hAnsi="Cordia New" w:cs="Angsana New"/>
      <w:sz w:val="28"/>
      <w:szCs w:val="35"/>
    </w:rPr>
  </w:style>
  <w:style w:type="paragraph" w:styleId="Heading1">
    <w:name w:val="heading 1"/>
    <w:basedOn w:val="Normal"/>
    <w:link w:val="Heading1Char"/>
    <w:uiPriority w:val="9"/>
    <w:qFormat/>
    <w:rsid w:val="00B52796"/>
    <w:pPr>
      <w:spacing w:before="100" w:beforeAutospacing="1" w:after="100" w:afterAutospacing="1"/>
      <w:outlineLvl w:val="0"/>
    </w:pPr>
    <w:rPr>
      <w:rFonts w:ascii="Angsana New" w:eastAsia="Times New Roman" w:hAnsi="Angsana New"/>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F"/>
    <w:pPr>
      <w:tabs>
        <w:tab w:val="center" w:pos="4513"/>
        <w:tab w:val="right" w:pos="9026"/>
      </w:tabs>
    </w:pPr>
  </w:style>
  <w:style w:type="character" w:customStyle="1" w:styleId="HeaderChar">
    <w:name w:val="Header Char"/>
    <w:basedOn w:val="DefaultParagraphFont"/>
    <w:link w:val="Header"/>
    <w:uiPriority w:val="99"/>
    <w:rsid w:val="009470BF"/>
    <w:rPr>
      <w:rFonts w:ascii="Cordia New" w:eastAsia="Cordia New" w:hAnsi="Cordia New" w:cs="Angsana New"/>
      <w:sz w:val="28"/>
      <w:szCs w:val="35"/>
    </w:rPr>
  </w:style>
  <w:style w:type="paragraph" w:styleId="FootnoteText">
    <w:name w:val="footnote text"/>
    <w:basedOn w:val="Normal"/>
    <w:link w:val="FootnoteTextChar"/>
    <w:semiHidden/>
    <w:unhideWhenUsed/>
    <w:rsid w:val="009470BF"/>
    <w:pPr>
      <w:spacing w:after="200" w:line="276" w:lineRule="auto"/>
    </w:pPr>
    <w:rPr>
      <w:rFonts w:ascii="Calibri" w:eastAsia="Calibri" w:hAnsi="Calibri"/>
      <w:sz w:val="20"/>
      <w:szCs w:val="25"/>
    </w:rPr>
  </w:style>
  <w:style w:type="character" w:customStyle="1" w:styleId="FootnoteTextChar">
    <w:name w:val="Footnote Text Char"/>
    <w:basedOn w:val="DefaultParagraphFont"/>
    <w:link w:val="FootnoteText"/>
    <w:semiHidden/>
    <w:rsid w:val="009470BF"/>
    <w:rPr>
      <w:rFonts w:ascii="Calibri" w:eastAsia="Calibri" w:hAnsi="Calibri" w:cs="Angsana New"/>
      <w:sz w:val="20"/>
      <w:szCs w:val="25"/>
    </w:rPr>
  </w:style>
  <w:style w:type="character" w:styleId="FootnoteReference">
    <w:name w:val="footnote reference"/>
    <w:semiHidden/>
    <w:unhideWhenUsed/>
    <w:rsid w:val="009470BF"/>
    <w:rPr>
      <w:sz w:val="32"/>
      <w:szCs w:val="32"/>
      <w:vertAlign w:val="superscript"/>
    </w:rPr>
  </w:style>
  <w:style w:type="character" w:styleId="PageNumber">
    <w:name w:val="page number"/>
    <w:basedOn w:val="DefaultParagraphFont"/>
    <w:rsid w:val="009470BF"/>
  </w:style>
  <w:style w:type="paragraph" w:styleId="Footer">
    <w:name w:val="footer"/>
    <w:basedOn w:val="Normal"/>
    <w:link w:val="FooterChar"/>
    <w:uiPriority w:val="99"/>
    <w:unhideWhenUsed/>
    <w:rsid w:val="009470BF"/>
    <w:pPr>
      <w:tabs>
        <w:tab w:val="center" w:pos="4513"/>
        <w:tab w:val="right" w:pos="9026"/>
      </w:tabs>
    </w:pPr>
  </w:style>
  <w:style w:type="character" w:customStyle="1" w:styleId="FooterChar">
    <w:name w:val="Footer Char"/>
    <w:basedOn w:val="DefaultParagraphFont"/>
    <w:link w:val="Footer"/>
    <w:uiPriority w:val="99"/>
    <w:rsid w:val="009470BF"/>
    <w:rPr>
      <w:rFonts w:ascii="Cordia New" w:eastAsia="Cordia New" w:hAnsi="Cordia New" w:cs="Angsana New"/>
      <w:sz w:val="28"/>
      <w:szCs w:val="35"/>
    </w:rPr>
  </w:style>
  <w:style w:type="paragraph" w:styleId="ListParagraph">
    <w:name w:val="List Paragraph"/>
    <w:basedOn w:val="Normal"/>
    <w:uiPriority w:val="34"/>
    <w:qFormat/>
    <w:rsid w:val="009470BF"/>
    <w:pPr>
      <w:ind w:left="720"/>
      <w:contextualSpacing/>
    </w:pPr>
  </w:style>
  <w:style w:type="character" w:styleId="Hyperlink">
    <w:name w:val="Hyperlink"/>
    <w:uiPriority w:val="99"/>
    <w:unhideWhenUsed/>
    <w:rsid w:val="00506AA6"/>
    <w:rPr>
      <w:color w:val="0563C1"/>
      <w:u w:val="single"/>
    </w:rPr>
  </w:style>
  <w:style w:type="paragraph" w:styleId="BalloonText">
    <w:name w:val="Balloon Text"/>
    <w:basedOn w:val="Normal"/>
    <w:link w:val="BalloonTextChar"/>
    <w:uiPriority w:val="99"/>
    <w:semiHidden/>
    <w:unhideWhenUsed/>
    <w:rsid w:val="00B52796"/>
    <w:rPr>
      <w:rFonts w:ascii="Tahoma" w:hAnsi="Tahoma"/>
      <w:sz w:val="16"/>
      <w:szCs w:val="20"/>
    </w:rPr>
  </w:style>
  <w:style w:type="character" w:customStyle="1" w:styleId="BalloonTextChar">
    <w:name w:val="Balloon Text Char"/>
    <w:basedOn w:val="DefaultParagraphFont"/>
    <w:link w:val="BalloonText"/>
    <w:uiPriority w:val="99"/>
    <w:semiHidden/>
    <w:rsid w:val="00B52796"/>
    <w:rPr>
      <w:rFonts w:ascii="Tahoma" w:eastAsia="Cordia New" w:hAnsi="Tahoma" w:cs="Angsana New"/>
      <w:sz w:val="16"/>
      <w:szCs w:val="20"/>
    </w:rPr>
  </w:style>
  <w:style w:type="character" w:customStyle="1" w:styleId="Heading1Char">
    <w:name w:val="Heading 1 Char"/>
    <w:basedOn w:val="DefaultParagraphFont"/>
    <w:link w:val="Heading1"/>
    <w:uiPriority w:val="9"/>
    <w:rsid w:val="00B52796"/>
    <w:rPr>
      <w:rFonts w:ascii="Angsana New" w:eastAsia="Times New Roman" w:hAnsi="Angsana New" w:cs="Angsana New"/>
      <w:b/>
      <w:bCs/>
      <w:kern w:val="36"/>
      <w:sz w:val="48"/>
      <w:szCs w:val="48"/>
    </w:rPr>
  </w:style>
  <w:style w:type="character" w:styleId="Emphasis">
    <w:name w:val="Emphasis"/>
    <w:basedOn w:val="DefaultParagraphFont"/>
    <w:uiPriority w:val="20"/>
    <w:qFormat/>
    <w:rsid w:val="00BB62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61035">
      <w:bodyDiv w:val="1"/>
      <w:marLeft w:val="0"/>
      <w:marRight w:val="0"/>
      <w:marTop w:val="0"/>
      <w:marBottom w:val="0"/>
      <w:divBdr>
        <w:top w:val="none" w:sz="0" w:space="0" w:color="auto"/>
        <w:left w:val="none" w:sz="0" w:space="0" w:color="auto"/>
        <w:bottom w:val="none" w:sz="0" w:space="0" w:color="auto"/>
        <w:right w:val="none" w:sz="0" w:space="0" w:color="auto"/>
      </w:divBdr>
      <w:divsChild>
        <w:div w:id="1762139548">
          <w:marLeft w:val="0"/>
          <w:marRight w:val="0"/>
          <w:marTop w:val="0"/>
          <w:marBottom w:val="0"/>
          <w:divBdr>
            <w:top w:val="none" w:sz="0" w:space="0" w:color="auto"/>
            <w:left w:val="none" w:sz="0" w:space="0" w:color="auto"/>
            <w:bottom w:val="none" w:sz="0" w:space="0" w:color="auto"/>
            <w:right w:val="none" w:sz="0" w:space="0" w:color="auto"/>
          </w:divBdr>
        </w:div>
        <w:div w:id="30885673">
          <w:marLeft w:val="0"/>
          <w:marRight w:val="0"/>
          <w:marTop w:val="0"/>
          <w:marBottom w:val="0"/>
          <w:divBdr>
            <w:top w:val="none" w:sz="0" w:space="0" w:color="auto"/>
            <w:left w:val="none" w:sz="0" w:space="0" w:color="auto"/>
            <w:bottom w:val="none" w:sz="0" w:space="0" w:color="auto"/>
            <w:right w:val="none" w:sz="0" w:space="0" w:color="auto"/>
          </w:divBdr>
        </w:div>
        <w:div w:id="175510070">
          <w:marLeft w:val="0"/>
          <w:marRight w:val="0"/>
          <w:marTop w:val="0"/>
          <w:marBottom w:val="0"/>
          <w:divBdr>
            <w:top w:val="none" w:sz="0" w:space="0" w:color="auto"/>
            <w:left w:val="none" w:sz="0" w:space="0" w:color="auto"/>
            <w:bottom w:val="none" w:sz="0" w:space="0" w:color="auto"/>
            <w:right w:val="none" w:sz="0" w:space="0" w:color="auto"/>
          </w:divBdr>
        </w:div>
      </w:divsChild>
    </w:div>
    <w:div w:id="12742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E596-B1E5-4A28-B5CD-136C1904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2852</Words>
  <Characters>16263</Characters>
  <Application>Microsoft Office Word</Application>
  <DocSecurity>0</DocSecurity>
  <Lines>135</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thongphon</cp:lastModifiedBy>
  <cp:revision>22</cp:revision>
  <cp:lastPrinted>2019-10-29T05:16:00Z</cp:lastPrinted>
  <dcterms:created xsi:type="dcterms:W3CDTF">2019-10-29T03:07:00Z</dcterms:created>
  <dcterms:modified xsi:type="dcterms:W3CDTF">2019-11-07T01:53:00Z</dcterms:modified>
</cp:coreProperties>
</file>